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AD3C" w14:textId="65A6F380" w:rsidR="00C74A1A" w:rsidRPr="005F1A63" w:rsidRDefault="00C74A1A" w:rsidP="2DA0AD33">
      <w:pPr>
        <w:rPr>
          <w:b/>
          <w:bCs/>
          <w:sz w:val="56"/>
          <w:szCs w:val="56"/>
        </w:rPr>
      </w:pPr>
      <w:r w:rsidRPr="005F1A63">
        <w:rPr>
          <w:b/>
          <w:bCs/>
          <w:sz w:val="56"/>
          <w:szCs w:val="56"/>
        </w:rPr>
        <w:t xml:space="preserve">BSAG Meeting </w:t>
      </w:r>
      <w:r w:rsidR="262D48F1" w:rsidRPr="005F1A63">
        <w:rPr>
          <w:b/>
          <w:bCs/>
          <w:sz w:val="56"/>
          <w:szCs w:val="56"/>
        </w:rPr>
        <w:t xml:space="preserve">Minutes </w:t>
      </w:r>
    </w:p>
    <w:p w14:paraId="0764D6AB" w14:textId="3816AE6A" w:rsidR="00C74A1A" w:rsidRPr="004D3B4F" w:rsidRDefault="262D48F1">
      <w:pPr>
        <w:rPr>
          <w:bCs/>
          <w:color w:val="000000" w:themeColor="text1"/>
          <w:sz w:val="32"/>
          <w:szCs w:val="32"/>
        </w:rPr>
      </w:pPr>
      <w:r w:rsidRPr="004D3B4F">
        <w:rPr>
          <w:bCs/>
          <w:color w:val="000000" w:themeColor="text1"/>
          <w:sz w:val="32"/>
          <w:szCs w:val="32"/>
        </w:rPr>
        <w:t>Wednesday,</w:t>
      </w:r>
      <w:r w:rsidR="00FE4200" w:rsidRPr="004D3B4F">
        <w:rPr>
          <w:bCs/>
          <w:color w:val="000000" w:themeColor="text1"/>
          <w:sz w:val="32"/>
          <w:szCs w:val="32"/>
        </w:rPr>
        <w:t xml:space="preserve"> December 13, 2023</w:t>
      </w:r>
    </w:p>
    <w:p w14:paraId="7696415A" w14:textId="66C1A5AC" w:rsidR="441210D1" w:rsidRPr="004D3B4F" w:rsidRDefault="441210D1" w:rsidP="2DA0AD33">
      <w:pPr>
        <w:rPr>
          <w:bCs/>
          <w:color w:val="000000" w:themeColor="text1"/>
          <w:sz w:val="32"/>
          <w:szCs w:val="32"/>
        </w:rPr>
      </w:pPr>
      <w:r w:rsidRPr="004D3B4F">
        <w:rPr>
          <w:bCs/>
          <w:color w:val="000000" w:themeColor="text1"/>
          <w:sz w:val="32"/>
          <w:szCs w:val="32"/>
        </w:rPr>
        <w:t>3:00 – 4:30 p.m.</w:t>
      </w:r>
    </w:p>
    <w:p w14:paraId="445BC62B" w14:textId="0CCEEAD6" w:rsidR="441210D1" w:rsidRPr="004D3B4F" w:rsidRDefault="005F1A63" w:rsidP="2DA0AD33">
      <w:pPr>
        <w:rPr>
          <w:bCs/>
          <w:color w:val="000000" w:themeColor="text1"/>
          <w:sz w:val="32"/>
          <w:szCs w:val="32"/>
        </w:rPr>
      </w:pPr>
      <w:r w:rsidRPr="004D3B4F">
        <w:rPr>
          <w:bCs/>
          <w:color w:val="000000" w:themeColor="text1"/>
          <w:sz w:val="32"/>
          <w:szCs w:val="32"/>
        </w:rPr>
        <w:t>Bolton Dining Commons, Hearth Room</w:t>
      </w:r>
    </w:p>
    <w:p w14:paraId="0CE199CC" w14:textId="77777777" w:rsidR="00C74A1A" w:rsidRDefault="00C74A1A">
      <w:pPr>
        <w:rPr>
          <w:sz w:val="32"/>
          <w:szCs w:val="32"/>
        </w:rPr>
      </w:pPr>
    </w:p>
    <w:p w14:paraId="18B7386E" w14:textId="6A4CE577" w:rsidR="00C74A1A" w:rsidRPr="00494F3A" w:rsidRDefault="00494F3A">
      <w:pPr>
        <w:rPr>
          <w:b/>
          <w:bCs/>
          <w:color w:val="C00000"/>
          <w:sz w:val="40"/>
          <w:szCs w:val="40"/>
        </w:rPr>
      </w:pPr>
      <w:r>
        <w:rPr>
          <w:b/>
          <w:bCs/>
          <w:color w:val="C00000"/>
          <w:sz w:val="40"/>
          <w:szCs w:val="40"/>
        </w:rPr>
        <w:t>INTRODUCTION</w:t>
      </w:r>
    </w:p>
    <w:p w14:paraId="2E9DF8D8" w14:textId="77777777" w:rsidR="00B85121" w:rsidRDefault="00C74A1A" w:rsidP="00B85121">
      <w:pPr>
        <w:pStyle w:val="ListParagraph"/>
        <w:numPr>
          <w:ilvl w:val="0"/>
          <w:numId w:val="5"/>
        </w:numPr>
        <w:rPr>
          <w:sz w:val="32"/>
          <w:szCs w:val="32"/>
        </w:rPr>
      </w:pPr>
      <w:r w:rsidRPr="00B85121">
        <w:rPr>
          <w:sz w:val="32"/>
          <w:szCs w:val="32"/>
        </w:rPr>
        <w:t>Congratulations to Leah Walshe (</w:t>
      </w:r>
      <w:r w:rsidR="00494F3A" w:rsidRPr="00B85121">
        <w:rPr>
          <w:sz w:val="32"/>
          <w:szCs w:val="32"/>
        </w:rPr>
        <w:t xml:space="preserve">Assistant CBO, </w:t>
      </w:r>
      <w:r w:rsidRPr="00B85121">
        <w:rPr>
          <w:sz w:val="32"/>
          <w:szCs w:val="32"/>
        </w:rPr>
        <w:t>College of Public Health) and Anjali Dougherty (</w:t>
      </w:r>
      <w:r w:rsidR="00494F3A" w:rsidRPr="00B85121">
        <w:rPr>
          <w:sz w:val="32"/>
          <w:szCs w:val="32"/>
        </w:rPr>
        <w:t xml:space="preserve">CBO, </w:t>
      </w:r>
      <w:r w:rsidRPr="00B85121">
        <w:rPr>
          <w:sz w:val="32"/>
          <w:szCs w:val="32"/>
        </w:rPr>
        <w:t xml:space="preserve">Public Service and Outreach) for their new roles! </w:t>
      </w:r>
    </w:p>
    <w:p w14:paraId="60E7C605" w14:textId="6EDC8793" w:rsidR="00C74A1A" w:rsidRPr="00B85121" w:rsidRDefault="00C74A1A" w:rsidP="00B85121">
      <w:pPr>
        <w:pStyle w:val="ListParagraph"/>
        <w:numPr>
          <w:ilvl w:val="0"/>
          <w:numId w:val="5"/>
        </w:numPr>
        <w:rPr>
          <w:sz w:val="32"/>
          <w:szCs w:val="32"/>
        </w:rPr>
      </w:pPr>
      <w:r w:rsidRPr="00B85121">
        <w:rPr>
          <w:sz w:val="32"/>
          <w:szCs w:val="32"/>
        </w:rPr>
        <w:t>Sadie Brown is serving as interim CBO for Terry College and Sige Burden is serving as interim CBO for University Human Resource.</w:t>
      </w:r>
    </w:p>
    <w:p w14:paraId="6FE99EB2" w14:textId="77777777" w:rsidR="00C74A1A" w:rsidRDefault="00C74A1A">
      <w:pPr>
        <w:rPr>
          <w:sz w:val="32"/>
          <w:szCs w:val="32"/>
        </w:rPr>
      </w:pPr>
    </w:p>
    <w:p w14:paraId="151BCCDE" w14:textId="24845859" w:rsidR="00C74A1A" w:rsidRPr="00092086" w:rsidRDefault="005047A0">
      <w:pPr>
        <w:rPr>
          <w:b/>
          <w:bCs/>
          <w:color w:val="C00000"/>
          <w:sz w:val="40"/>
          <w:szCs w:val="40"/>
        </w:rPr>
      </w:pPr>
      <w:r>
        <w:rPr>
          <w:b/>
          <w:bCs/>
          <w:color w:val="C00000"/>
          <w:sz w:val="40"/>
          <w:szCs w:val="40"/>
        </w:rPr>
        <w:t>UNIFIED ERP UPDATES</w:t>
      </w:r>
    </w:p>
    <w:p w14:paraId="47F3B837" w14:textId="1F24777B" w:rsidR="00C74A1A" w:rsidRDefault="00C74A1A" w:rsidP="00494F3A">
      <w:pPr>
        <w:rPr>
          <w:sz w:val="32"/>
          <w:szCs w:val="32"/>
        </w:rPr>
      </w:pPr>
      <w:r>
        <w:rPr>
          <w:sz w:val="32"/>
          <w:szCs w:val="32"/>
        </w:rPr>
        <w:t>Dr. Tim Cheste</w:t>
      </w:r>
      <w:r w:rsidR="00494F3A">
        <w:rPr>
          <w:sz w:val="32"/>
          <w:szCs w:val="32"/>
        </w:rPr>
        <w:t xml:space="preserve">r, Vice Chancellor </w:t>
      </w:r>
      <w:r w:rsidR="00432FE3">
        <w:rPr>
          <w:sz w:val="32"/>
          <w:szCs w:val="32"/>
        </w:rPr>
        <w:t xml:space="preserve">for </w:t>
      </w:r>
      <w:r w:rsidR="00A25D88">
        <w:rPr>
          <w:sz w:val="32"/>
          <w:szCs w:val="32"/>
        </w:rPr>
        <w:t xml:space="preserve">Information Technology (USG) and Vice President for Information Technology (UGA) provided an update on the Unified ERP project. </w:t>
      </w:r>
    </w:p>
    <w:p w14:paraId="10DE5C98" w14:textId="77777777" w:rsidR="00C74A1A" w:rsidRDefault="00C74A1A">
      <w:pPr>
        <w:rPr>
          <w:sz w:val="32"/>
          <w:szCs w:val="32"/>
        </w:rPr>
      </w:pPr>
    </w:p>
    <w:p w14:paraId="4613BE92" w14:textId="6327D8F1" w:rsidR="00C74A1A" w:rsidRPr="00092086" w:rsidRDefault="00377AD8">
      <w:pPr>
        <w:rPr>
          <w:b/>
          <w:bCs/>
          <w:sz w:val="32"/>
          <w:szCs w:val="32"/>
        </w:rPr>
      </w:pPr>
      <w:r w:rsidRPr="00092086">
        <w:rPr>
          <w:b/>
          <w:bCs/>
          <w:sz w:val="32"/>
          <w:szCs w:val="32"/>
        </w:rPr>
        <w:t>ERP Current State</w:t>
      </w:r>
    </w:p>
    <w:p w14:paraId="2580B8C9" w14:textId="084A98E8" w:rsidR="00C74A1A" w:rsidRPr="00A25D88" w:rsidRDefault="00C74A1A" w:rsidP="00A25D88">
      <w:pPr>
        <w:pStyle w:val="ListParagraph"/>
        <w:numPr>
          <w:ilvl w:val="0"/>
          <w:numId w:val="3"/>
        </w:numPr>
        <w:rPr>
          <w:sz w:val="32"/>
          <w:szCs w:val="32"/>
        </w:rPr>
      </w:pPr>
      <w:r w:rsidRPr="00A25D88">
        <w:rPr>
          <w:sz w:val="32"/>
          <w:szCs w:val="32"/>
        </w:rPr>
        <w:t>3</w:t>
      </w:r>
      <w:r w:rsidRPr="00A25D88">
        <w:rPr>
          <w:sz w:val="32"/>
          <w:szCs w:val="32"/>
          <w:vertAlign w:val="superscript"/>
        </w:rPr>
        <w:t>rd</w:t>
      </w:r>
      <w:r w:rsidRPr="00A25D88">
        <w:rPr>
          <w:sz w:val="32"/>
          <w:szCs w:val="32"/>
        </w:rPr>
        <w:t xml:space="preserve"> generation systems available through web browser.</w:t>
      </w:r>
    </w:p>
    <w:p w14:paraId="042913A9" w14:textId="2A63B79C" w:rsidR="00C74A1A" w:rsidRPr="00A25D88" w:rsidRDefault="00C74A1A" w:rsidP="00A25D88">
      <w:pPr>
        <w:pStyle w:val="ListParagraph"/>
        <w:numPr>
          <w:ilvl w:val="0"/>
          <w:numId w:val="3"/>
        </w:numPr>
        <w:rPr>
          <w:sz w:val="32"/>
          <w:szCs w:val="32"/>
        </w:rPr>
      </w:pPr>
      <w:r w:rsidRPr="00A25D88">
        <w:rPr>
          <w:sz w:val="32"/>
          <w:szCs w:val="32"/>
        </w:rPr>
        <w:t xml:space="preserve">UGA had </w:t>
      </w:r>
      <w:r w:rsidR="00377AD8" w:rsidRPr="00A25D88">
        <w:rPr>
          <w:sz w:val="32"/>
          <w:szCs w:val="32"/>
        </w:rPr>
        <w:t>3rd</w:t>
      </w:r>
      <w:r w:rsidRPr="00A25D88">
        <w:rPr>
          <w:sz w:val="32"/>
          <w:szCs w:val="32"/>
        </w:rPr>
        <w:t xml:space="preserve"> generation systems.</w:t>
      </w:r>
      <w:r w:rsidR="00377AD8" w:rsidRPr="00A25D88">
        <w:rPr>
          <w:sz w:val="32"/>
          <w:szCs w:val="32"/>
        </w:rPr>
        <w:t xml:space="preserve"> They have </w:t>
      </w:r>
      <w:r w:rsidR="00352178">
        <w:rPr>
          <w:sz w:val="32"/>
          <w:szCs w:val="32"/>
        </w:rPr>
        <w:t xml:space="preserve">10 to </w:t>
      </w:r>
      <w:r w:rsidR="00377AD8" w:rsidRPr="00A25D88">
        <w:rPr>
          <w:sz w:val="32"/>
          <w:szCs w:val="32"/>
        </w:rPr>
        <w:t>15-year shelf life typically.</w:t>
      </w:r>
    </w:p>
    <w:p w14:paraId="27E13895" w14:textId="71CDE451" w:rsidR="00377AD8" w:rsidRPr="00A25D88" w:rsidRDefault="00377AD8" w:rsidP="00A25D88">
      <w:pPr>
        <w:pStyle w:val="ListParagraph"/>
        <w:numPr>
          <w:ilvl w:val="0"/>
          <w:numId w:val="3"/>
        </w:numPr>
        <w:rPr>
          <w:sz w:val="32"/>
          <w:szCs w:val="32"/>
        </w:rPr>
      </w:pPr>
      <w:r w:rsidRPr="00A25D88">
        <w:rPr>
          <w:sz w:val="32"/>
          <w:szCs w:val="32"/>
        </w:rPr>
        <w:t xml:space="preserve">We </w:t>
      </w:r>
      <w:r w:rsidR="004D3B4F" w:rsidRPr="00A25D88">
        <w:rPr>
          <w:sz w:val="32"/>
          <w:szCs w:val="32"/>
        </w:rPr>
        <w:t>are</w:t>
      </w:r>
      <w:r w:rsidRPr="00A25D88">
        <w:rPr>
          <w:sz w:val="32"/>
          <w:szCs w:val="32"/>
        </w:rPr>
        <w:t xml:space="preserve"> 6 years </w:t>
      </w:r>
      <w:r w:rsidR="004D3B4F">
        <w:rPr>
          <w:sz w:val="32"/>
          <w:szCs w:val="32"/>
        </w:rPr>
        <w:t>in at UGA</w:t>
      </w:r>
      <w:r w:rsidRPr="00A25D88">
        <w:rPr>
          <w:sz w:val="32"/>
          <w:szCs w:val="32"/>
        </w:rPr>
        <w:t>.</w:t>
      </w:r>
      <w:r w:rsidR="00352178">
        <w:rPr>
          <w:sz w:val="32"/>
          <w:szCs w:val="32"/>
        </w:rPr>
        <w:t xml:space="preserve"> Several USG institutions are far longer.</w:t>
      </w:r>
    </w:p>
    <w:p w14:paraId="59ED5DA3" w14:textId="77777777" w:rsidR="00A25D88" w:rsidRDefault="00377AD8" w:rsidP="00A25D88">
      <w:pPr>
        <w:pStyle w:val="ListParagraph"/>
        <w:numPr>
          <w:ilvl w:val="0"/>
          <w:numId w:val="3"/>
        </w:numPr>
        <w:rPr>
          <w:sz w:val="32"/>
          <w:szCs w:val="32"/>
        </w:rPr>
      </w:pPr>
      <w:r w:rsidRPr="00A25D88">
        <w:rPr>
          <w:sz w:val="32"/>
          <w:szCs w:val="32"/>
        </w:rPr>
        <w:t>4</w:t>
      </w:r>
      <w:r w:rsidRPr="00A25D88">
        <w:rPr>
          <w:sz w:val="32"/>
          <w:szCs w:val="32"/>
          <w:vertAlign w:val="superscript"/>
        </w:rPr>
        <w:t>th</w:t>
      </w:r>
      <w:r w:rsidRPr="00A25D88">
        <w:rPr>
          <w:sz w:val="32"/>
          <w:szCs w:val="32"/>
        </w:rPr>
        <w:t xml:space="preserve"> generation systems are next. </w:t>
      </w:r>
    </w:p>
    <w:p w14:paraId="219EFDB8" w14:textId="77777777" w:rsidR="003F74D3" w:rsidRDefault="00377AD8" w:rsidP="00A25D88">
      <w:pPr>
        <w:pStyle w:val="ListParagraph"/>
        <w:numPr>
          <w:ilvl w:val="0"/>
          <w:numId w:val="3"/>
        </w:numPr>
        <w:rPr>
          <w:sz w:val="32"/>
          <w:szCs w:val="32"/>
        </w:rPr>
      </w:pPr>
      <w:r w:rsidRPr="00A25D88">
        <w:rPr>
          <w:sz w:val="32"/>
          <w:szCs w:val="32"/>
        </w:rPr>
        <w:t xml:space="preserve">They are cloud based. No servers or data centers. They are designed </w:t>
      </w:r>
      <w:r w:rsidR="003F74D3">
        <w:rPr>
          <w:sz w:val="32"/>
          <w:szCs w:val="32"/>
        </w:rPr>
        <w:t>for large, multi-subsidiary organizations like USG/UGA.</w:t>
      </w:r>
    </w:p>
    <w:p w14:paraId="2C990063" w14:textId="18EC5E31" w:rsidR="00377AD8" w:rsidRPr="00A25D88" w:rsidRDefault="003F74D3" w:rsidP="00A25D88">
      <w:pPr>
        <w:pStyle w:val="ListParagraph"/>
        <w:numPr>
          <w:ilvl w:val="0"/>
          <w:numId w:val="3"/>
        </w:numPr>
        <w:rPr>
          <w:sz w:val="32"/>
          <w:szCs w:val="32"/>
        </w:rPr>
      </w:pPr>
      <w:r>
        <w:rPr>
          <w:sz w:val="32"/>
          <w:szCs w:val="32"/>
        </w:rPr>
        <w:t xml:space="preserve">Having all USG institutions in the </w:t>
      </w:r>
      <w:r w:rsidR="00377AD8" w:rsidRPr="00A25D88">
        <w:rPr>
          <w:sz w:val="32"/>
          <w:szCs w:val="32"/>
        </w:rPr>
        <w:t>same database make</w:t>
      </w:r>
      <w:r>
        <w:rPr>
          <w:sz w:val="32"/>
          <w:szCs w:val="32"/>
        </w:rPr>
        <w:t xml:space="preserve">s </w:t>
      </w:r>
      <w:r w:rsidR="00377AD8" w:rsidRPr="00A25D88">
        <w:rPr>
          <w:sz w:val="32"/>
          <w:szCs w:val="32"/>
        </w:rPr>
        <w:t>analytics easier to collect.</w:t>
      </w:r>
    </w:p>
    <w:p w14:paraId="31E7CC1B" w14:textId="77A0616D" w:rsidR="00377AD8" w:rsidRPr="00A25D88" w:rsidRDefault="00377AD8" w:rsidP="00A25D88">
      <w:pPr>
        <w:pStyle w:val="ListParagraph"/>
        <w:numPr>
          <w:ilvl w:val="0"/>
          <w:numId w:val="3"/>
        </w:numPr>
        <w:rPr>
          <w:sz w:val="32"/>
          <w:szCs w:val="32"/>
        </w:rPr>
      </w:pPr>
      <w:r w:rsidRPr="00A25D88">
        <w:rPr>
          <w:sz w:val="32"/>
          <w:szCs w:val="32"/>
        </w:rPr>
        <w:t>3</w:t>
      </w:r>
      <w:r w:rsidRPr="00A25D88">
        <w:rPr>
          <w:sz w:val="32"/>
          <w:szCs w:val="32"/>
          <w:vertAlign w:val="superscript"/>
        </w:rPr>
        <w:t>rd</w:t>
      </w:r>
      <w:r w:rsidRPr="00A25D88">
        <w:rPr>
          <w:sz w:val="32"/>
          <w:szCs w:val="32"/>
        </w:rPr>
        <w:t xml:space="preserve"> generation information takes longer to get the data collected.</w:t>
      </w:r>
    </w:p>
    <w:p w14:paraId="02429C80" w14:textId="2191B37C" w:rsidR="00377AD8" w:rsidRPr="00A25D88" w:rsidRDefault="00377AD8" w:rsidP="00A25D88">
      <w:pPr>
        <w:pStyle w:val="ListParagraph"/>
        <w:numPr>
          <w:ilvl w:val="0"/>
          <w:numId w:val="3"/>
        </w:numPr>
        <w:rPr>
          <w:sz w:val="32"/>
          <w:szCs w:val="32"/>
        </w:rPr>
      </w:pPr>
      <w:r w:rsidRPr="00A25D88">
        <w:rPr>
          <w:sz w:val="32"/>
          <w:szCs w:val="32"/>
        </w:rPr>
        <w:t>4</w:t>
      </w:r>
      <w:r w:rsidRPr="00A25D88">
        <w:rPr>
          <w:sz w:val="32"/>
          <w:szCs w:val="32"/>
          <w:vertAlign w:val="superscript"/>
        </w:rPr>
        <w:t>th</w:t>
      </w:r>
      <w:r w:rsidRPr="00A25D88">
        <w:rPr>
          <w:sz w:val="32"/>
          <w:szCs w:val="32"/>
        </w:rPr>
        <w:t xml:space="preserve"> generation systems are designed for mobile technology. </w:t>
      </w:r>
    </w:p>
    <w:p w14:paraId="17D0EA48" w14:textId="1271DC96" w:rsidR="00377AD8" w:rsidRPr="00A25D88" w:rsidRDefault="00377AD8" w:rsidP="00A25D88">
      <w:pPr>
        <w:pStyle w:val="ListParagraph"/>
        <w:numPr>
          <w:ilvl w:val="0"/>
          <w:numId w:val="3"/>
        </w:numPr>
        <w:rPr>
          <w:sz w:val="32"/>
          <w:szCs w:val="32"/>
        </w:rPr>
      </w:pPr>
      <w:r w:rsidRPr="00A25D88">
        <w:rPr>
          <w:sz w:val="32"/>
          <w:szCs w:val="32"/>
        </w:rPr>
        <w:t>4</w:t>
      </w:r>
      <w:r w:rsidRPr="00A25D88">
        <w:rPr>
          <w:sz w:val="32"/>
          <w:szCs w:val="32"/>
          <w:vertAlign w:val="superscript"/>
        </w:rPr>
        <w:t>th</w:t>
      </w:r>
      <w:r w:rsidRPr="00A25D88">
        <w:rPr>
          <w:sz w:val="32"/>
          <w:szCs w:val="32"/>
        </w:rPr>
        <w:t xml:space="preserve"> generation systems have a 20-year shelf life. </w:t>
      </w:r>
    </w:p>
    <w:p w14:paraId="0EBB8A6D" w14:textId="64D8941D" w:rsidR="00377AD8" w:rsidRPr="00A25D88" w:rsidRDefault="00FF3029" w:rsidP="00A25D88">
      <w:pPr>
        <w:pStyle w:val="ListParagraph"/>
        <w:numPr>
          <w:ilvl w:val="0"/>
          <w:numId w:val="3"/>
        </w:numPr>
        <w:rPr>
          <w:sz w:val="32"/>
          <w:szCs w:val="32"/>
        </w:rPr>
      </w:pPr>
      <w:r>
        <w:rPr>
          <w:sz w:val="32"/>
          <w:szCs w:val="32"/>
        </w:rPr>
        <w:t>The State of Georgia</w:t>
      </w:r>
      <w:r w:rsidR="00377AD8" w:rsidRPr="00A25D88">
        <w:rPr>
          <w:sz w:val="32"/>
          <w:szCs w:val="32"/>
        </w:rPr>
        <w:t xml:space="preserve"> selected Workday with a 20-year contract</w:t>
      </w:r>
      <w:r>
        <w:rPr>
          <w:sz w:val="32"/>
          <w:szCs w:val="32"/>
        </w:rPr>
        <w:t xml:space="preserve">, but USG is not committed to that selection. </w:t>
      </w:r>
    </w:p>
    <w:p w14:paraId="0269DA85" w14:textId="77777777" w:rsidR="00377AD8" w:rsidRDefault="00377AD8">
      <w:pPr>
        <w:rPr>
          <w:sz w:val="32"/>
          <w:szCs w:val="32"/>
        </w:rPr>
      </w:pPr>
    </w:p>
    <w:p w14:paraId="540E478C" w14:textId="77777777" w:rsidR="00B85121" w:rsidRDefault="00B85121">
      <w:pPr>
        <w:rPr>
          <w:sz w:val="32"/>
          <w:szCs w:val="32"/>
        </w:rPr>
      </w:pPr>
    </w:p>
    <w:p w14:paraId="0064B25D" w14:textId="77777777" w:rsidR="00B85121" w:rsidRDefault="00B85121">
      <w:pPr>
        <w:rPr>
          <w:sz w:val="32"/>
          <w:szCs w:val="32"/>
        </w:rPr>
      </w:pPr>
    </w:p>
    <w:p w14:paraId="5DF3E38D" w14:textId="77777777" w:rsidR="00B85121" w:rsidRDefault="00B85121">
      <w:pPr>
        <w:rPr>
          <w:sz w:val="32"/>
          <w:szCs w:val="32"/>
        </w:rPr>
      </w:pPr>
    </w:p>
    <w:p w14:paraId="00A0716A" w14:textId="7CC8F18B" w:rsidR="00377AD8" w:rsidRPr="00377AD8" w:rsidRDefault="00377AD8">
      <w:pPr>
        <w:rPr>
          <w:b/>
          <w:bCs/>
          <w:sz w:val="32"/>
          <w:szCs w:val="32"/>
        </w:rPr>
      </w:pPr>
      <w:r w:rsidRPr="00377AD8">
        <w:rPr>
          <w:b/>
          <w:bCs/>
          <w:sz w:val="32"/>
          <w:szCs w:val="32"/>
        </w:rPr>
        <w:lastRenderedPageBreak/>
        <w:t>Why?</w:t>
      </w:r>
    </w:p>
    <w:p w14:paraId="28C4D9F2" w14:textId="62A7333B" w:rsidR="00377AD8" w:rsidRDefault="00026D31">
      <w:pPr>
        <w:rPr>
          <w:sz w:val="32"/>
          <w:szCs w:val="32"/>
        </w:rPr>
      </w:pPr>
      <w:r>
        <w:rPr>
          <w:sz w:val="32"/>
          <w:szCs w:val="32"/>
        </w:rPr>
        <w:t xml:space="preserve">Questions around </w:t>
      </w:r>
      <w:r w:rsidR="00377AD8">
        <w:rPr>
          <w:sz w:val="32"/>
          <w:szCs w:val="32"/>
        </w:rPr>
        <w:t xml:space="preserve">longevity </w:t>
      </w:r>
      <w:r>
        <w:rPr>
          <w:sz w:val="32"/>
          <w:szCs w:val="32"/>
        </w:rPr>
        <w:t xml:space="preserve">of the current ERP across </w:t>
      </w:r>
      <w:r w:rsidR="00092086">
        <w:rPr>
          <w:sz w:val="32"/>
          <w:szCs w:val="32"/>
        </w:rPr>
        <w:t xml:space="preserve">the entire </w:t>
      </w:r>
      <w:r>
        <w:rPr>
          <w:sz w:val="32"/>
          <w:szCs w:val="32"/>
        </w:rPr>
        <w:t xml:space="preserve">university </w:t>
      </w:r>
      <w:r w:rsidR="00092086">
        <w:rPr>
          <w:sz w:val="32"/>
          <w:szCs w:val="32"/>
        </w:rPr>
        <w:t>system.</w:t>
      </w:r>
      <w:r w:rsidR="000B12B7">
        <w:rPr>
          <w:sz w:val="32"/>
          <w:szCs w:val="32"/>
        </w:rPr>
        <w:t xml:space="preserve"> </w:t>
      </w:r>
      <w:r w:rsidR="00F124D0">
        <w:rPr>
          <w:sz w:val="32"/>
          <w:szCs w:val="32"/>
        </w:rPr>
        <w:t xml:space="preserve">Also, the fact that we recently went through this implementation will position us well for </w:t>
      </w:r>
      <w:r w:rsidR="00067999">
        <w:rPr>
          <w:sz w:val="32"/>
          <w:szCs w:val="32"/>
        </w:rPr>
        <w:t xml:space="preserve">a </w:t>
      </w:r>
      <w:r w:rsidR="00F124D0">
        <w:rPr>
          <w:sz w:val="32"/>
          <w:szCs w:val="32"/>
        </w:rPr>
        <w:t>4</w:t>
      </w:r>
      <w:r w:rsidR="00F124D0" w:rsidRPr="00F124D0">
        <w:rPr>
          <w:sz w:val="32"/>
          <w:szCs w:val="32"/>
          <w:vertAlign w:val="superscript"/>
        </w:rPr>
        <w:t>th</w:t>
      </w:r>
      <w:r w:rsidR="00F124D0">
        <w:rPr>
          <w:sz w:val="32"/>
          <w:szCs w:val="32"/>
        </w:rPr>
        <w:t xml:space="preserve"> generation system</w:t>
      </w:r>
      <w:r w:rsidR="00067999">
        <w:rPr>
          <w:sz w:val="32"/>
          <w:szCs w:val="32"/>
        </w:rPr>
        <w:t xml:space="preserve"> implementation</w:t>
      </w:r>
      <w:r w:rsidR="00F124D0">
        <w:rPr>
          <w:sz w:val="32"/>
          <w:szCs w:val="32"/>
        </w:rPr>
        <w:t xml:space="preserve">. </w:t>
      </w:r>
      <w:r w:rsidR="0094690A">
        <w:rPr>
          <w:sz w:val="32"/>
          <w:szCs w:val="32"/>
        </w:rPr>
        <w:t xml:space="preserve">This implementation will be a lot of work, no doubt, but it </w:t>
      </w:r>
      <w:r w:rsidR="006C2C44">
        <w:rPr>
          <w:sz w:val="32"/>
          <w:szCs w:val="32"/>
        </w:rPr>
        <w:t>will</w:t>
      </w:r>
      <w:r w:rsidR="0094690A">
        <w:rPr>
          <w:sz w:val="32"/>
          <w:szCs w:val="32"/>
        </w:rPr>
        <w:t xml:space="preserve"> be easier </w:t>
      </w:r>
      <w:r w:rsidR="006C2C44">
        <w:rPr>
          <w:sz w:val="32"/>
          <w:szCs w:val="32"/>
        </w:rPr>
        <w:t xml:space="preserve">than our last ERP implementation </w:t>
      </w:r>
      <w:r w:rsidR="0094690A">
        <w:rPr>
          <w:sz w:val="32"/>
          <w:szCs w:val="32"/>
        </w:rPr>
        <w:t>because we are using packaged systems</w:t>
      </w:r>
      <w:r w:rsidR="006C2C44">
        <w:rPr>
          <w:sz w:val="32"/>
          <w:szCs w:val="32"/>
        </w:rPr>
        <w:t xml:space="preserve"> rather than transitioning from a fully homegrown system</w:t>
      </w:r>
      <w:r w:rsidR="0094690A">
        <w:rPr>
          <w:sz w:val="32"/>
          <w:szCs w:val="32"/>
        </w:rPr>
        <w:t>.</w:t>
      </w:r>
    </w:p>
    <w:p w14:paraId="47359FF4" w14:textId="77777777" w:rsidR="00377AD8" w:rsidRDefault="00377AD8">
      <w:pPr>
        <w:rPr>
          <w:sz w:val="32"/>
          <w:szCs w:val="32"/>
        </w:rPr>
      </w:pPr>
    </w:p>
    <w:p w14:paraId="73204FC8" w14:textId="7916BE67" w:rsidR="00377AD8" w:rsidRPr="00377AD8" w:rsidRDefault="00377AD8">
      <w:pPr>
        <w:rPr>
          <w:b/>
          <w:bCs/>
          <w:sz w:val="32"/>
          <w:szCs w:val="32"/>
        </w:rPr>
      </w:pPr>
      <w:r w:rsidRPr="00377AD8">
        <w:rPr>
          <w:b/>
          <w:bCs/>
          <w:sz w:val="32"/>
          <w:szCs w:val="32"/>
        </w:rPr>
        <w:t>How?</w:t>
      </w:r>
    </w:p>
    <w:p w14:paraId="4856F180" w14:textId="2118AB16" w:rsidR="00377AD8" w:rsidRPr="000B12B7" w:rsidRDefault="00377AD8" w:rsidP="000B12B7">
      <w:pPr>
        <w:pStyle w:val="ListParagraph"/>
        <w:numPr>
          <w:ilvl w:val="0"/>
          <w:numId w:val="7"/>
        </w:numPr>
        <w:rPr>
          <w:sz w:val="32"/>
          <w:szCs w:val="32"/>
        </w:rPr>
      </w:pPr>
      <w:r w:rsidRPr="000B12B7">
        <w:rPr>
          <w:i/>
          <w:iCs/>
          <w:sz w:val="32"/>
          <w:szCs w:val="32"/>
        </w:rPr>
        <w:t xml:space="preserve">Assessment </w:t>
      </w:r>
      <w:r w:rsidR="00092086" w:rsidRPr="000B12B7">
        <w:rPr>
          <w:i/>
          <w:iCs/>
          <w:sz w:val="32"/>
          <w:szCs w:val="32"/>
        </w:rPr>
        <w:t>P</w:t>
      </w:r>
      <w:r w:rsidRPr="000B12B7">
        <w:rPr>
          <w:i/>
          <w:iCs/>
          <w:sz w:val="32"/>
          <w:szCs w:val="32"/>
        </w:rPr>
        <w:t>hase/cataloging</w:t>
      </w:r>
      <w:r w:rsidRPr="000B12B7">
        <w:rPr>
          <w:sz w:val="32"/>
          <w:szCs w:val="32"/>
        </w:rPr>
        <w:t>.</w:t>
      </w:r>
      <w:r w:rsidR="00834749" w:rsidRPr="000B12B7">
        <w:rPr>
          <w:sz w:val="32"/>
          <w:szCs w:val="32"/>
        </w:rPr>
        <w:t xml:space="preserve"> This is where we are now.</w:t>
      </w:r>
      <w:r w:rsidRPr="000B12B7">
        <w:rPr>
          <w:sz w:val="32"/>
          <w:szCs w:val="32"/>
        </w:rPr>
        <w:t xml:space="preserve"> Build set of </w:t>
      </w:r>
      <w:r w:rsidR="00C53D97" w:rsidRPr="000B12B7">
        <w:rPr>
          <w:sz w:val="32"/>
          <w:szCs w:val="32"/>
        </w:rPr>
        <w:t xml:space="preserve">requirements </w:t>
      </w:r>
      <w:r w:rsidR="00834749" w:rsidRPr="000B12B7">
        <w:rPr>
          <w:sz w:val="32"/>
          <w:szCs w:val="32"/>
        </w:rPr>
        <w:t>and select an implementation partner consulting firm</w:t>
      </w:r>
      <w:r w:rsidRPr="000B12B7">
        <w:rPr>
          <w:sz w:val="32"/>
          <w:szCs w:val="32"/>
        </w:rPr>
        <w:t>.</w:t>
      </w:r>
      <w:r w:rsidR="00092086" w:rsidRPr="000B12B7">
        <w:rPr>
          <w:sz w:val="32"/>
          <w:szCs w:val="32"/>
        </w:rPr>
        <w:t xml:space="preserve"> Funding stream </w:t>
      </w:r>
      <w:r w:rsidR="00834749" w:rsidRPr="000B12B7">
        <w:rPr>
          <w:sz w:val="32"/>
          <w:szCs w:val="32"/>
        </w:rPr>
        <w:t>needs to be approved</w:t>
      </w:r>
      <w:r w:rsidR="00092086" w:rsidRPr="000B12B7">
        <w:rPr>
          <w:sz w:val="32"/>
          <w:szCs w:val="32"/>
        </w:rPr>
        <w:t xml:space="preserve"> by </w:t>
      </w:r>
      <w:proofErr w:type="gramStart"/>
      <w:r w:rsidR="00092086" w:rsidRPr="000B12B7">
        <w:rPr>
          <w:sz w:val="32"/>
          <w:szCs w:val="32"/>
        </w:rPr>
        <w:t>general</w:t>
      </w:r>
      <w:proofErr w:type="gramEnd"/>
      <w:r w:rsidR="00092086" w:rsidRPr="000B12B7">
        <w:rPr>
          <w:sz w:val="32"/>
          <w:szCs w:val="32"/>
        </w:rPr>
        <w:t xml:space="preserve"> assembly</w:t>
      </w:r>
      <w:r w:rsidR="00834749" w:rsidRPr="000B12B7">
        <w:rPr>
          <w:sz w:val="32"/>
          <w:szCs w:val="32"/>
        </w:rPr>
        <w:t xml:space="preserve"> for this project to progress. </w:t>
      </w:r>
    </w:p>
    <w:p w14:paraId="179F5626" w14:textId="5B686EEC" w:rsidR="00377AD8" w:rsidRPr="000B12B7" w:rsidRDefault="00092086" w:rsidP="000B12B7">
      <w:pPr>
        <w:pStyle w:val="ListParagraph"/>
        <w:numPr>
          <w:ilvl w:val="0"/>
          <w:numId w:val="7"/>
        </w:numPr>
        <w:rPr>
          <w:sz w:val="32"/>
          <w:szCs w:val="32"/>
        </w:rPr>
      </w:pPr>
      <w:r w:rsidRPr="000B12B7">
        <w:rPr>
          <w:i/>
          <w:iCs/>
          <w:sz w:val="32"/>
          <w:szCs w:val="32"/>
        </w:rPr>
        <w:t>Construction</w:t>
      </w:r>
      <w:r w:rsidR="00834749" w:rsidRPr="000B12B7">
        <w:rPr>
          <w:i/>
          <w:iCs/>
          <w:sz w:val="32"/>
          <w:szCs w:val="32"/>
        </w:rPr>
        <w:t>/</w:t>
      </w:r>
      <w:r w:rsidRPr="000B12B7">
        <w:rPr>
          <w:i/>
          <w:iCs/>
          <w:sz w:val="32"/>
          <w:szCs w:val="32"/>
        </w:rPr>
        <w:t>Drawing Phase</w:t>
      </w:r>
      <w:r w:rsidRPr="000B12B7">
        <w:rPr>
          <w:sz w:val="32"/>
          <w:szCs w:val="32"/>
        </w:rPr>
        <w:t xml:space="preserve">. </w:t>
      </w:r>
      <w:r w:rsidR="00834749" w:rsidRPr="000B12B7">
        <w:rPr>
          <w:sz w:val="32"/>
          <w:szCs w:val="32"/>
        </w:rPr>
        <w:t xml:space="preserve">This will be a stakeholder-led design phase. </w:t>
      </w:r>
      <w:r w:rsidRPr="000B12B7">
        <w:rPr>
          <w:sz w:val="32"/>
          <w:szCs w:val="32"/>
        </w:rPr>
        <w:t xml:space="preserve">They will take our specifications and </w:t>
      </w:r>
      <w:r w:rsidR="00834749" w:rsidRPr="000B12B7">
        <w:rPr>
          <w:sz w:val="32"/>
          <w:szCs w:val="32"/>
        </w:rPr>
        <w:t xml:space="preserve">configure the </w:t>
      </w:r>
      <w:r w:rsidRPr="000B12B7">
        <w:rPr>
          <w:sz w:val="32"/>
          <w:szCs w:val="32"/>
        </w:rPr>
        <w:t xml:space="preserve">system. </w:t>
      </w:r>
    </w:p>
    <w:p w14:paraId="25EFAF01" w14:textId="17B802BF" w:rsidR="00282A7B" w:rsidRPr="000B12B7" w:rsidRDefault="00377AD8" w:rsidP="000B12B7">
      <w:pPr>
        <w:pStyle w:val="ListParagraph"/>
        <w:numPr>
          <w:ilvl w:val="0"/>
          <w:numId w:val="7"/>
        </w:numPr>
        <w:rPr>
          <w:sz w:val="32"/>
          <w:szCs w:val="32"/>
        </w:rPr>
      </w:pPr>
      <w:r w:rsidRPr="000B12B7">
        <w:rPr>
          <w:i/>
          <w:iCs/>
          <w:sz w:val="32"/>
          <w:szCs w:val="32"/>
        </w:rPr>
        <w:t>Implementation</w:t>
      </w:r>
      <w:r w:rsidR="00092086" w:rsidRPr="000B12B7">
        <w:rPr>
          <w:i/>
          <w:iCs/>
          <w:sz w:val="32"/>
          <w:szCs w:val="32"/>
        </w:rPr>
        <w:t xml:space="preserve"> Phase</w:t>
      </w:r>
      <w:r w:rsidR="00092086" w:rsidRPr="000B12B7">
        <w:rPr>
          <w:sz w:val="32"/>
          <w:szCs w:val="32"/>
        </w:rPr>
        <w:t>. System runs as built to run and data is being validated.</w:t>
      </w:r>
    </w:p>
    <w:p w14:paraId="26237DC3" w14:textId="77777777" w:rsidR="00282A7B" w:rsidRDefault="00282A7B" w:rsidP="00377AD8">
      <w:pPr>
        <w:rPr>
          <w:sz w:val="32"/>
          <w:szCs w:val="32"/>
        </w:rPr>
      </w:pPr>
    </w:p>
    <w:p w14:paraId="2476E2D2" w14:textId="3664C75E" w:rsidR="00282A7B" w:rsidRPr="00282A7B" w:rsidRDefault="00282A7B" w:rsidP="00282A7B">
      <w:pPr>
        <w:rPr>
          <w:b/>
          <w:bCs/>
          <w:sz w:val="32"/>
          <w:szCs w:val="32"/>
        </w:rPr>
      </w:pPr>
      <w:r w:rsidRPr="00282A7B">
        <w:rPr>
          <w:b/>
          <w:bCs/>
          <w:sz w:val="32"/>
          <w:szCs w:val="32"/>
        </w:rPr>
        <w:t>Timeline</w:t>
      </w:r>
    </w:p>
    <w:p w14:paraId="5BDFDA12" w14:textId="64B6AE57" w:rsidR="00377AD8" w:rsidRDefault="00282A7B" w:rsidP="00282A7B">
      <w:pPr>
        <w:rPr>
          <w:sz w:val="32"/>
          <w:szCs w:val="32"/>
        </w:rPr>
      </w:pPr>
      <w:r>
        <w:rPr>
          <w:sz w:val="32"/>
          <w:szCs w:val="32"/>
        </w:rPr>
        <w:t xml:space="preserve">We’re too early in the process to know our timeline. The State of Georgia is aiming to go live with Workday in April 2025. We are likely at least a year behind that, but </w:t>
      </w:r>
      <w:r w:rsidR="008013F9">
        <w:rPr>
          <w:sz w:val="32"/>
          <w:szCs w:val="32"/>
        </w:rPr>
        <w:t xml:space="preserve">there is too much uncertainty in the assessment phase to determine timing with any degree of certainty. More will be communicated as soon as we know more. </w:t>
      </w:r>
    </w:p>
    <w:p w14:paraId="10CF88CE" w14:textId="77777777" w:rsidR="00B81236" w:rsidRDefault="00B81236" w:rsidP="00282A7B">
      <w:pPr>
        <w:rPr>
          <w:sz w:val="32"/>
          <w:szCs w:val="32"/>
        </w:rPr>
      </w:pPr>
    </w:p>
    <w:p w14:paraId="08095307" w14:textId="2B730291" w:rsidR="00B81236" w:rsidRPr="00282A7B" w:rsidRDefault="00B81236" w:rsidP="00B81236">
      <w:pPr>
        <w:rPr>
          <w:b/>
          <w:bCs/>
          <w:sz w:val="32"/>
          <w:szCs w:val="32"/>
        </w:rPr>
      </w:pPr>
      <w:r>
        <w:rPr>
          <w:b/>
          <w:bCs/>
          <w:sz w:val="32"/>
          <w:szCs w:val="32"/>
        </w:rPr>
        <w:t>Implementation Strategy</w:t>
      </w:r>
    </w:p>
    <w:p w14:paraId="5611E84A" w14:textId="658A5F1A" w:rsidR="00B81236" w:rsidRPr="00282A7B" w:rsidRDefault="006513E2" w:rsidP="00B81236">
      <w:pPr>
        <w:rPr>
          <w:sz w:val="32"/>
          <w:szCs w:val="32"/>
        </w:rPr>
      </w:pPr>
      <w:r>
        <w:rPr>
          <w:sz w:val="32"/>
          <w:szCs w:val="32"/>
        </w:rPr>
        <w:t xml:space="preserve">For the last ERP implementation, the more complex R1 institutions were the last to implement. With this ERP implementation, the R1 institutions will be the first to implement. This will allow </w:t>
      </w:r>
      <w:r w:rsidR="00AE4E0E">
        <w:rPr>
          <w:sz w:val="32"/>
          <w:szCs w:val="32"/>
        </w:rPr>
        <w:t xml:space="preserve">us to design the system around the more complex business requirements of these institutions. </w:t>
      </w:r>
    </w:p>
    <w:p w14:paraId="4E760651" w14:textId="77777777" w:rsidR="00B81236" w:rsidRDefault="00B81236" w:rsidP="00B81236">
      <w:pPr>
        <w:rPr>
          <w:b/>
          <w:bCs/>
          <w:sz w:val="32"/>
          <w:szCs w:val="32"/>
        </w:rPr>
      </w:pPr>
    </w:p>
    <w:p w14:paraId="5DCF176B" w14:textId="14F44F8A" w:rsidR="00B81236" w:rsidRPr="00282A7B" w:rsidRDefault="00B81236" w:rsidP="00B81236">
      <w:pPr>
        <w:rPr>
          <w:b/>
          <w:bCs/>
          <w:sz w:val="32"/>
          <w:szCs w:val="32"/>
        </w:rPr>
      </w:pPr>
      <w:r>
        <w:rPr>
          <w:b/>
          <w:bCs/>
          <w:sz w:val="32"/>
          <w:szCs w:val="32"/>
        </w:rPr>
        <w:t>Nomenclature</w:t>
      </w:r>
    </w:p>
    <w:p w14:paraId="4A5D9184" w14:textId="735B1B74" w:rsidR="00282A7B" w:rsidRPr="00AE4E0E" w:rsidRDefault="00B81236" w:rsidP="00AE4E0E">
      <w:pPr>
        <w:pStyle w:val="ListParagraph"/>
        <w:numPr>
          <w:ilvl w:val="0"/>
          <w:numId w:val="3"/>
        </w:numPr>
        <w:rPr>
          <w:i/>
          <w:iCs/>
          <w:sz w:val="32"/>
          <w:szCs w:val="32"/>
        </w:rPr>
      </w:pPr>
      <w:r w:rsidRPr="00AE4E0E">
        <w:rPr>
          <w:sz w:val="32"/>
          <w:szCs w:val="32"/>
        </w:rPr>
        <w:t xml:space="preserve">“NextGen” Project: This refers to the State of Georgia’s ERP implementation of Workday. </w:t>
      </w:r>
    </w:p>
    <w:p w14:paraId="19F22EA0" w14:textId="3593E54C" w:rsidR="00AE4E0E" w:rsidRPr="00AE4E0E" w:rsidRDefault="00AE4E0E" w:rsidP="00AE4E0E">
      <w:pPr>
        <w:pStyle w:val="ListParagraph"/>
        <w:numPr>
          <w:ilvl w:val="0"/>
          <w:numId w:val="3"/>
        </w:numPr>
        <w:rPr>
          <w:i/>
          <w:iCs/>
          <w:sz w:val="32"/>
          <w:szCs w:val="32"/>
        </w:rPr>
      </w:pPr>
      <w:r>
        <w:rPr>
          <w:sz w:val="32"/>
          <w:szCs w:val="32"/>
        </w:rPr>
        <w:t>“Unified ERP” Project: This refers to the USG’s ERP impl</w:t>
      </w:r>
      <w:r w:rsidR="00B85121">
        <w:rPr>
          <w:sz w:val="32"/>
          <w:szCs w:val="32"/>
        </w:rPr>
        <w:t xml:space="preserve">ementation. The system still needs to be identified and the funding secured before this project will advance. </w:t>
      </w:r>
    </w:p>
    <w:p w14:paraId="2464FB27" w14:textId="77777777" w:rsidR="00B81236" w:rsidRPr="00AE4E0E" w:rsidRDefault="00B81236" w:rsidP="00AE4E0E">
      <w:pPr>
        <w:rPr>
          <w:i/>
          <w:iCs/>
          <w:sz w:val="32"/>
          <w:szCs w:val="32"/>
        </w:rPr>
      </w:pPr>
    </w:p>
    <w:p w14:paraId="6FD5AD7D" w14:textId="104EFC0A" w:rsidR="005047A0" w:rsidRPr="00092086" w:rsidRDefault="005047A0" w:rsidP="005047A0">
      <w:pPr>
        <w:rPr>
          <w:b/>
          <w:bCs/>
          <w:color w:val="C00000"/>
          <w:sz w:val="40"/>
          <w:szCs w:val="40"/>
        </w:rPr>
      </w:pPr>
      <w:r>
        <w:rPr>
          <w:b/>
          <w:bCs/>
          <w:color w:val="C00000"/>
          <w:sz w:val="40"/>
          <w:szCs w:val="40"/>
        </w:rPr>
        <w:lastRenderedPageBreak/>
        <w:t>FACULTY AFFAIRS COMMITTEE</w:t>
      </w:r>
    </w:p>
    <w:p w14:paraId="4645728A" w14:textId="77777777" w:rsidR="000B60BF" w:rsidRDefault="000B12B7" w:rsidP="000B60BF">
      <w:pPr>
        <w:pStyle w:val="ListParagraph"/>
        <w:numPr>
          <w:ilvl w:val="0"/>
          <w:numId w:val="9"/>
        </w:numPr>
        <w:rPr>
          <w:sz w:val="32"/>
          <w:szCs w:val="32"/>
        </w:rPr>
      </w:pPr>
      <w:r w:rsidRPr="000B60BF">
        <w:rPr>
          <w:sz w:val="32"/>
          <w:szCs w:val="32"/>
        </w:rPr>
        <w:t>In Spring 2024, all USG institutions will be required to report faculty annual evaluation scores (only scores, not narrative)</w:t>
      </w:r>
      <w:r w:rsidR="009D40E8" w:rsidRPr="000B60BF">
        <w:rPr>
          <w:sz w:val="32"/>
          <w:szCs w:val="32"/>
        </w:rPr>
        <w:t xml:space="preserve">. </w:t>
      </w:r>
    </w:p>
    <w:p w14:paraId="3E39D064" w14:textId="394D12BD" w:rsidR="00092086" w:rsidRDefault="009D40E8" w:rsidP="000B60BF">
      <w:pPr>
        <w:pStyle w:val="ListParagraph"/>
        <w:numPr>
          <w:ilvl w:val="0"/>
          <w:numId w:val="9"/>
        </w:numPr>
        <w:rPr>
          <w:sz w:val="32"/>
          <w:szCs w:val="32"/>
        </w:rPr>
      </w:pPr>
      <w:r w:rsidRPr="000B60BF">
        <w:rPr>
          <w:sz w:val="32"/>
          <w:szCs w:val="32"/>
        </w:rPr>
        <w:t xml:space="preserve">We’ve designed a </w:t>
      </w:r>
      <w:r w:rsidR="001E7873">
        <w:rPr>
          <w:sz w:val="32"/>
          <w:szCs w:val="32"/>
        </w:rPr>
        <w:t xml:space="preserve">Smartsheet </w:t>
      </w:r>
      <w:r w:rsidRPr="000B60BF">
        <w:rPr>
          <w:sz w:val="32"/>
          <w:szCs w:val="32"/>
        </w:rPr>
        <w:t xml:space="preserve">process to make this easier. </w:t>
      </w:r>
    </w:p>
    <w:p w14:paraId="6C2FE19F" w14:textId="052E2609" w:rsidR="001E7873" w:rsidRDefault="001E7873" w:rsidP="00453AC7">
      <w:pPr>
        <w:pStyle w:val="ListParagraph"/>
        <w:numPr>
          <w:ilvl w:val="0"/>
          <w:numId w:val="9"/>
        </w:numPr>
        <w:rPr>
          <w:sz w:val="32"/>
          <w:szCs w:val="32"/>
        </w:rPr>
      </w:pPr>
      <w:r w:rsidRPr="001E7873">
        <w:rPr>
          <w:sz w:val="32"/>
          <w:szCs w:val="32"/>
        </w:rPr>
        <w:t xml:space="preserve">Website: </w:t>
      </w:r>
      <w:hyperlink r:id="rId5" w:history="1">
        <w:r w:rsidRPr="00596CBB">
          <w:rPr>
            <w:rStyle w:val="Hyperlink"/>
            <w:sz w:val="32"/>
            <w:szCs w:val="32"/>
          </w:rPr>
          <w:t>Click here</w:t>
        </w:r>
      </w:hyperlink>
      <w:r>
        <w:rPr>
          <w:sz w:val="32"/>
          <w:szCs w:val="32"/>
        </w:rPr>
        <w:t xml:space="preserve"> </w:t>
      </w:r>
    </w:p>
    <w:p w14:paraId="1F7AF612" w14:textId="12D6186E" w:rsidR="00596CBB" w:rsidRDefault="00596CBB" w:rsidP="00453AC7">
      <w:pPr>
        <w:pStyle w:val="ListParagraph"/>
        <w:numPr>
          <w:ilvl w:val="0"/>
          <w:numId w:val="9"/>
        </w:numPr>
        <w:rPr>
          <w:sz w:val="32"/>
          <w:szCs w:val="32"/>
        </w:rPr>
      </w:pPr>
      <w:r>
        <w:rPr>
          <w:sz w:val="32"/>
          <w:szCs w:val="32"/>
        </w:rPr>
        <w:t xml:space="preserve">Recording of Faculty Affairs Liaisons Meeting: </w:t>
      </w:r>
      <w:hyperlink r:id="rId6" w:history="1">
        <w:r w:rsidRPr="00386588">
          <w:rPr>
            <w:rStyle w:val="Hyperlink"/>
            <w:sz w:val="32"/>
            <w:szCs w:val="32"/>
          </w:rPr>
          <w:t>Click here</w:t>
        </w:r>
      </w:hyperlink>
    </w:p>
    <w:p w14:paraId="48202188" w14:textId="3F8CFBB7" w:rsidR="00596CBB" w:rsidRDefault="00596CBB" w:rsidP="00453AC7">
      <w:pPr>
        <w:pStyle w:val="ListParagraph"/>
        <w:numPr>
          <w:ilvl w:val="0"/>
          <w:numId w:val="9"/>
        </w:numPr>
        <w:rPr>
          <w:sz w:val="32"/>
          <w:szCs w:val="32"/>
        </w:rPr>
      </w:pPr>
      <w:r w:rsidRPr="00596CBB">
        <w:rPr>
          <w:b/>
          <w:bCs/>
          <w:sz w:val="32"/>
          <w:szCs w:val="32"/>
        </w:rPr>
        <w:t>Request</w:t>
      </w:r>
      <w:r>
        <w:rPr>
          <w:sz w:val="32"/>
          <w:szCs w:val="32"/>
        </w:rPr>
        <w:t xml:space="preserve">: </w:t>
      </w:r>
      <w:r w:rsidR="00504904">
        <w:rPr>
          <w:sz w:val="32"/>
          <w:szCs w:val="32"/>
        </w:rPr>
        <w:t xml:space="preserve">Your Faculty Affairs Liaisons can update faculty effort percentages </w:t>
      </w:r>
      <w:r w:rsidR="000461BB">
        <w:rPr>
          <w:sz w:val="32"/>
          <w:szCs w:val="32"/>
        </w:rPr>
        <w:t xml:space="preserve">in the Smartsheet now. If you would like them to, please encourage them to do that now. </w:t>
      </w:r>
    </w:p>
    <w:p w14:paraId="182C5ADE" w14:textId="2DC16714" w:rsidR="000461BB" w:rsidRPr="000461BB" w:rsidRDefault="000461BB" w:rsidP="000461BB">
      <w:pPr>
        <w:pStyle w:val="ListParagraph"/>
        <w:numPr>
          <w:ilvl w:val="0"/>
          <w:numId w:val="9"/>
        </w:numPr>
        <w:rPr>
          <w:sz w:val="32"/>
          <w:szCs w:val="32"/>
        </w:rPr>
      </w:pPr>
      <w:r>
        <w:rPr>
          <w:b/>
          <w:bCs/>
          <w:sz w:val="32"/>
          <w:szCs w:val="32"/>
        </w:rPr>
        <w:t>Question</w:t>
      </w:r>
      <w:r w:rsidRPr="000461BB">
        <w:rPr>
          <w:sz w:val="32"/>
          <w:szCs w:val="32"/>
        </w:rPr>
        <w:t>:</w:t>
      </w:r>
      <w:r>
        <w:rPr>
          <w:sz w:val="32"/>
          <w:szCs w:val="32"/>
        </w:rPr>
        <w:t xml:space="preserve"> Will we be able to review the data after it’s entered? </w:t>
      </w:r>
      <w:r>
        <w:rPr>
          <w:b/>
          <w:bCs/>
          <w:sz w:val="32"/>
          <w:szCs w:val="32"/>
        </w:rPr>
        <w:t xml:space="preserve">Answer: </w:t>
      </w:r>
      <w:r>
        <w:rPr>
          <w:sz w:val="32"/>
          <w:szCs w:val="32"/>
        </w:rPr>
        <w:t xml:space="preserve">We do have </w:t>
      </w:r>
      <w:r w:rsidR="00912809">
        <w:rPr>
          <w:sz w:val="32"/>
          <w:szCs w:val="32"/>
        </w:rPr>
        <w:t>views set up for Faculty Affairs Liaisons</w:t>
      </w:r>
      <w:r w:rsidR="00115A32">
        <w:rPr>
          <w:sz w:val="32"/>
          <w:szCs w:val="32"/>
        </w:rPr>
        <w:t xml:space="preserve"> and </w:t>
      </w:r>
      <w:proofErr w:type="gramStart"/>
      <w:r w:rsidR="00115A32">
        <w:rPr>
          <w:sz w:val="32"/>
          <w:szCs w:val="32"/>
        </w:rPr>
        <w:t>have the ability to</w:t>
      </w:r>
      <w:proofErr w:type="gramEnd"/>
      <w:r w:rsidR="00115A32">
        <w:rPr>
          <w:sz w:val="32"/>
          <w:szCs w:val="32"/>
        </w:rPr>
        <w:t xml:space="preserve"> set up “delegates” by department. We expect there will be a review period for CBOs/HR Liaisons/FA Liaisons after all scores and effort percentages are entered </w:t>
      </w:r>
      <w:r w:rsidR="004D3B4F">
        <w:rPr>
          <w:sz w:val="32"/>
          <w:szCs w:val="32"/>
        </w:rPr>
        <w:t xml:space="preserve">before they are uploaded into OneUSG Connect. </w:t>
      </w:r>
    </w:p>
    <w:p w14:paraId="09AC1582" w14:textId="77777777" w:rsidR="005047A0" w:rsidRPr="00C74A1A" w:rsidRDefault="005047A0">
      <w:pPr>
        <w:rPr>
          <w:sz w:val="32"/>
          <w:szCs w:val="32"/>
        </w:rPr>
      </w:pPr>
    </w:p>
    <w:p w14:paraId="2D25952E" w14:textId="5EBC4D76" w:rsidR="005047A0" w:rsidRPr="00092086" w:rsidRDefault="005047A0" w:rsidP="005047A0">
      <w:pPr>
        <w:rPr>
          <w:b/>
          <w:bCs/>
          <w:color w:val="C00000"/>
          <w:sz w:val="40"/>
          <w:szCs w:val="40"/>
        </w:rPr>
      </w:pPr>
      <w:r>
        <w:rPr>
          <w:b/>
          <w:bCs/>
          <w:color w:val="C00000"/>
          <w:sz w:val="40"/>
          <w:szCs w:val="40"/>
        </w:rPr>
        <w:t>FINANCE COMMITTEE</w:t>
      </w:r>
    </w:p>
    <w:p w14:paraId="663BFD38" w14:textId="19DDA46F" w:rsidR="000B60BF" w:rsidRPr="000B60BF" w:rsidRDefault="000B60BF">
      <w:pPr>
        <w:rPr>
          <w:b/>
          <w:bCs/>
          <w:sz w:val="32"/>
          <w:szCs w:val="32"/>
        </w:rPr>
      </w:pPr>
      <w:r w:rsidRPr="000B60BF">
        <w:rPr>
          <w:b/>
          <w:bCs/>
          <w:sz w:val="32"/>
          <w:szCs w:val="32"/>
        </w:rPr>
        <w:t>New Budget Management System</w:t>
      </w:r>
    </w:p>
    <w:p w14:paraId="127C46A1" w14:textId="5204E0E0" w:rsidR="00C74A1A" w:rsidRPr="000B60BF" w:rsidRDefault="005047A0" w:rsidP="000B60BF">
      <w:pPr>
        <w:pStyle w:val="ListParagraph"/>
        <w:numPr>
          <w:ilvl w:val="0"/>
          <w:numId w:val="8"/>
        </w:numPr>
        <w:rPr>
          <w:sz w:val="32"/>
          <w:szCs w:val="32"/>
        </w:rPr>
      </w:pPr>
      <w:r w:rsidRPr="000B60BF">
        <w:rPr>
          <w:sz w:val="32"/>
          <w:szCs w:val="32"/>
        </w:rPr>
        <w:t xml:space="preserve">New budget system </w:t>
      </w:r>
      <w:r w:rsidR="000B60BF" w:rsidRPr="000B60BF">
        <w:rPr>
          <w:sz w:val="32"/>
          <w:szCs w:val="32"/>
        </w:rPr>
        <w:t xml:space="preserve">has been selected: </w:t>
      </w:r>
      <w:hyperlink r:id="rId7" w:history="1">
        <w:r w:rsidRPr="000B60BF">
          <w:rPr>
            <w:rStyle w:val="Hyperlink"/>
            <w:sz w:val="32"/>
            <w:szCs w:val="32"/>
          </w:rPr>
          <w:t>Anaplan</w:t>
        </w:r>
      </w:hyperlink>
      <w:r w:rsidRPr="000B60BF">
        <w:rPr>
          <w:sz w:val="32"/>
          <w:szCs w:val="32"/>
        </w:rPr>
        <w:t xml:space="preserve"> (4</w:t>
      </w:r>
      <w:r w:rsidRPr="000B60BF">
        <w:rPr>
          <w:sz w:val="32"/>
          <w:szCs w:val="32"/>
          <w:vertAlign w:val="superscript"/>
        </w:rPr>
        <w:t>th</w:t>
      </w:r>
      <w:r w:rsidRPr="000B60BF">
        <w:rPr>
          <w:sz w:val="32"/>
          <w:szCs w:val="32"/>
        </w:rPr>
        <w:t xml:space="preserve"> gen system)</w:t>
      </w:r>
    </w:p>
    <w:p w14:paraId="67F1D33C" w14:textId="2BF66F66" w:rsidR="000B60BF" w:rsidRPr="000B60BF" w:rsidRDefault="000B60BF" w:rsidP="000B60BF">
      <w:pPr>
        <w:pStyle w:val="ListParagraph"/>
        <w:numPr>
          <w:ilvl w:val="0"/>
          <w:numId w:val="8"/>
        </w:numPr>
        <w:rPr>
          <w:sz w:val="32"/>
          <w:szCs w:val="32"/>
        </w:rPr>
      </w:pPr>
      <w:r w:rsidRPr="000B60BF">
        <w:rPr>
          <w:sz w:val="32"/>
          <w:szCs w:val="32"/>
        </w:rPr>
        <w:t xml:space="preserve">This will replace Hyperion. </w:t>
      </w:r>
    </w:p>
    <w:p w14:paraId="1465A71D" w14:textId="2F45EA97" w:rsidR="005047A0" w:rsidRPr="000B60BF" w:rsidRDefault="36FEA642" w:rsidP="000B60BF">
      <w:pPr>
        <w:pStyle w:val="ListParagraph"/>
        <w:numPr>
          <w:ilvl w:val="0"/>
          <w:numId w:val="8"/>
        </w:numPr>
        <w:rPr>
          <w:sz w:val="32"/>
          <w:szCs w:val="32"/>
        </w:rPr>
      </w:pPr>
      <w:proofErr w:type="spellStart"/>
      <w:r w:rsidRPr="0CE9ACA7">
        <w:rPr>
          <w:sz w:val="32"/>
          <w:szCs w:val="32"/>
        </w:rPr>
        <w:t>TruEd</w:t>
      </w:r>
      <w:proofErr w:type="spellEnd"/>
      <w:r w:rsidRPr="0CE9ACA7">
        <w:rPr>
          <w:sz w:val="32"/>
          <w:szCs w:val="32"/>
        </w:rPr>
        <w:t xml:space="preserve"> will be implementation consultant.</w:t>
      </w:r>
    </w:p>
    <w:p w14:paraId="3DFB4566" w14:textId="0AFD46EA" w:rsidR="005047A0" w:rsidRPr="000B60BF" w:rsidRDefault="0B0C28E2" w:rsidP="000B60BF">
      <w:pPr>
        <w:pStyle w:val="ListParagraph"/>
        <w:numPr>
          <w:ilvl w:val="0"/>
          <w:numId w:val="8"/>
        </w:numPr>
        <w:rPr>
          <w:sz w:val="32"/>
          <w:szCs w:val="32"/>
        </w:rPr>
      </w:pPr>
      <w:proofErr w:type="gramStart"/>
      <w:r w:rsidRPr="0CE9ACA7">
        <w:rPr>
          <w:sz w:val="32"/>
          <w:szCs w:val="32"/>
        </w:rPr>
        <w:t>Expected</w:t>
      </w:r>
      <w:proofErr w:type="gramEnd"/>
      <w:r w:rsidRPr="0CE9ACA7">
        <w:rPr>
          <w:sz w:val="32"/>
          <w:szCs w:val="32"/>
        </w:rPr>
        <w:t xml:space="preserve"> implementation timeline</w:t>
      </w:r>
      <w:r w:rsidR="36FEA642" w:rsidRPr="0CE9ACA7">
        <w:rPr>
          <w:sz w:val="32"/>
          <w:szCs w:val="32"/>
        </w:rPr>
        <w:t xml:space="preserve"> </w:t>
      </w:r>
      <w:r w:rsidRPr="0CE9ACA7">
        <w:rPr>
          <w:sz w:val="32"/>
          <w:szCs w:val="32"/>
        </w:rPr>
        <w:t xml:space="preserve">is </w:t>
      </w:r>
      <w:r w:rsidR="36FEA642" w:rsidRPr="0CE9ACA7">
        <w:rPr>
          <w:sz w:val="32"/>
          <w:szCs w:val="32"/>
        </w:rPr>
        <w:t>6 months</w:t>
      </w:r>
      <w:r w:rsidRPr="0CE9ACA7">
        <w:rPr>
          <w:sz w:val="32"/>
          <w:szCs w:val="32"/>
        </w:rPr>
        <w:t xml:space="preserve">, potentially </w:t>
      </w:r>
      <w:r w:rsidR="60FF254C" w:rsidRPr="0CE9ACA7">
        <w:rPr>
          <w:sz w:val="32"/>
          <w:szCs w:val="32"/>
        </w:rPr>
        <w:t xml:space="preserve">go-live </w:t>
      </w:r>
      <w:r w:rsidRPr="0CE9ACA7">
        <w:rPr>
          <w:sz w:val="32"/>
          <w:szCs w:val="32"/>
        </w:rPr>
        <w:t xml:space="preserve">July 2024. </w:t>
      </w:r>
    </w:p>
    <w:p w14:paraId="2C461510" w14:textId="77777777" w:rsidR="00FE4200" w:rsidRDefault="00FE4200">
      <w:pPr>
        <w:rPr>
          <w:sz w:val="28"/>
          <w:szCs w:val="28"/>
        </w:rPr>
      </w:pPr>
    </w:p>
    <w:p w14:paraId="26F2BEAB" w14:textId="71AFD058" w:rsidR="00FE4200" w:rsidRPr="000B60BF" w:rsidRDefault="00FE4200" w:rsidP="00FE4200">
      <w:pPr>
        <w:rPr>
          <w:b/>
          <w:bCs/>
          <w:sz w:val="32"/>
          <w:szCs w:val="32"/>
        </w:rPr>
      </w:pPr>
      <w:r w:rsidRPr="000B60BF">
        <w:rPr>
          <w:b/>
          <w:bCs/>
          <w:sz w:val="32"/>
          <w:szCs w:val="32"/>
        </w:rPr>
        <w:br/>
        <w:t>Relocation Reimbursement Policy Change</w:t>
      </w:r>
    </w:p>
    <w:p w14:paraId="2FA73058" w14:textId="77777777" w:rsidR="00735990" w:rsidRDefault="00FE4200" w:rsidP="00735990">
      <w:pPr>
        <w:pStyle w:val="ListParagraph"/>
        <w:numPr>
          <w:ilvl w:val="0"/>
          <w:numId w:val="10"/>
        </w:numPr>
        <w:rPr>
          <w:sz w:val="32"/>
          <w:szCs w:val="32"/>
        </w:rPr>
      </w:pPr>
      <w:r w:rsidRPr="00735990">
        <w:rPr>
          <w:sz w:val="32"/>
          <w:szCs w:val="32"/>
        </w:rPr>
        <w:t xml:space="preserve">Going to a lump sum model. So, no receipts involved. </w:t>
      </w:r>
    </w:p>
    <w:p w14:paraId="52312F8A" w14:textId="60CE4927" w:rsidR="00FE4200" w:rsidRDefault="00735990" w:rsidP="00735990">
      <w:pPr>
        <w:pStyle w:val="ListParagraph"/>
        <w:numPr>
          <w:ilvl w:val="0"/>
          <w:numId w:val="10"/>
        </w:numPr>
        <w:rPr>
          <w:sz w:val="32"/>
          <w:szCs w:val="32"/>
        </w:rPr>
      </w:pPr>
      <w:r>
        <w:rPr>
          <w:sz w:val="32"/>
          <w:szCs w:val="32"/>
        </w:rPr>
        <w:t xml:space="preserve">These </w:t>
      </w:r>
      <w:r w:rsidR="00FE4200" w:rsidRPr="00735990">
        <w:rPr>
          <w:sz w:val="32"/>
          <w:szCs w:val="32"/>
        </w:rPr>
        <w:t xml:space="preserve">would go through Payroll because relocation costs </w:t>
      </w:r>
      <w:r>
        <w:rPr>
          <w:sz w:val="32"/>
          <w:szCs w:val="32"/>
        </w:rPr>
        <w:t xml:space="preserve">are </w:t>
      </w:r>
      <w:r w:rsidR="00FE4200" w:rsidRPr="00735990">
        <w:rPr>
          <w:sz w:val="32"/>
          <w:szCs w:val="32"/>
        </w:rPr>
        <w:t xml:space="preserve">taxable. </w:t>
      </w:r>
    </w:p>
    <w:p w14:paraId="00B4E4A3" w14:textId="77777777" w:rsidR="00735990" w:rsidRPr="00735990" w:rsidRDefault="00735990" w:rsidP="00735990">
      <w:pPr>
        <w:pStyle w:val="ListParagraph"/>
        <w:rPr>
          <w:sz w:val="32"/>
          <w:szCs w:val="32"/>
        </w:rPr>
      </w:pPr>
    </w:p>
    <w:p w14:paraId="14BBF2D2" w14:textId="69B05237" w:rsidR="00FE4200" w:rsidRDefault="00FE4200" w:rsidP="00FE4200">
      <w:pPr>
        <w:rPr>
          <w:sz w:val="32"/>
          <w:szCs w:val="32"/>
        </w:rPr>
      </w:pPr>
      <w:r w:rsidRPr="00735990">
        <w:rPr>
          <w:b/>
          <w:bCs/>
          <w:sz w:val="32"/>
          <w:szCs w:val="32"/>
        </w:rPr>
        <w:t>Question</w:t>
      </w:r>
      <w:r>
        <w:rPr>
          <w:sz w:val="32"/>
          <w:szCs w:val="32"/>
        </w:rPr>
        <w:t xml:space="preserve">: Do you need to wait for </w:t>
      </w:r>
      <w:r w:rsidR="00735990">
        <w:rPr>
          <w:sz w:val="32"/>
          <w:szCs w:val="32"/>
        </w:rPr>
        <w:t xml:space="preserve">the new hire </w:t>
      </w:r>
      <w:r>
        <w:rPr>
          <w:sz w:val="32"/>
          <w:szCs w:val="32"/>
        </w:rPr>
        <w:t>to be an active employee to submit a relocation payment request to go on their paycheck</w:t>
      </w:r>
      <w:r w:rsidR="00735990">
        <w:rPr>
          <w:sz w:val="32"/>
          <w:szCs w:val="32"/>
        </w:rPr>
        <w:t xml:space="preserve">? </w:t>
      </w:r>
      <w:r w:rsidR="00735990">
        <w:rPr>
          <w:b/>
          <w:bCs/>
          <w:sz w:val="32"/>
          <w:szCs w:val="32"/>
        </w:rPr>
        <w:t xml:space="preserve">Answer: </w:t>
      </w:r>
      <w:r w:rsidR="00735990">
        <w:rPr>
          <w:sz w:val="32"/>
          <w:szCs w:val="32"/>
        </w:rPr>
        <w:t xml:space="preserve">Yes, the employee will need to be active. </w:t>
      </w:r>
    </w:p>
    <w:p w14:paraId="6AEC136E" w14:textId="77777777" w:rsidR="00735990" w:rsidRDefault="00735990" w:rsidP="00FE4200">
      <w:pPr>
        <w:rPr>
          <w:sz w:val="32"/>
          <w:szCs w:val="32"/>
        </w:rPr>
      </w:pPr>
    </w:p>
    <w:p w14:paraId="3E3D0352" w14:textId="4CF25221" w:rsidR="00735990" w:rsidRPr="00735990" w:rsidRDefault="00735990" w:rsidP="00FE4200">
      <w:pPr>
        <w:rPr>
          <w:sz w:val="32"/>
          <w:szCs w:val="32"/>
        </w:rPr>
      </w:pPr>
      <w:r>
        <w:rPr>
          <w:sz w:val="32"/>
          <w:szCs w:val="32"/>
        </w:rPr>
        <w:t>There w</w:t>
      </w:r>
      <w:r w:rsidR="00902B1C">
        <w:rPr>
          <w:sz w:val="32"/>
          <w:szCs w:val="32"/>
        </w:rPr>
        <w:t>ere several questions and answers</w:t>
      </w:r>
      <w:r w:rsidR="00CD240D">
        <w:rPr>
          <w:sz w:val="32"/>
          <w:szCs w:val="32"/>
        </w:rPr>
        <w:t xml:space="preserve"> – good discussion – </w:t>
      </w:r>
      <w:r w:rsidR="00902B1C">
        <w:rPr>
          <w:sz w:val="32"/>
          <w:szCs w:val="32"/>
        </w:rPr>
        <w:t xml:space="preserve">and these conversations will continue. </w:t>
      </w:r>
    </w:p>
    <w:p w14:paraId="417EC918" w14:textId="77777777" w:rsidR="00CD240D" w:rsidRDefault="00BC2386" w:rsidP="00FE4200">
      <w:pPr>
        <w:rPr>
          <w:sz w:val="32"/>
          <w:szCs w:val="32"/>
        </w:rPr>
      </w:pPr>
      <w:r>
        <w:rPr>
          <w:sz w:val="32"/>
          <w:szCs w:val="32"/>
        </w:rPr>
        <w:br/>
      </w:r>
    </w:p>
    <w:p w14:paraId="477BC00B" w14:textId="77C219D6" w:rsidR="00BC2386" w:rsidRDefault="00BC2386" w:rsidP="00FE4200">
      <w:pPr>
        <w:rPr>
          <w:sz w:val="32"/>
          <w:szCs w:val="32"/>
        </w:rPr>
      </w:pPr>
      <w:r>
        <w:rPr>
          <w:sz w:val="32"/>
          <w:szCs w:val="32"/>
        </w:rPr>
        <w:lastRenderedPageBreak/>
        <w:t xml:space="preserve">Effective date is not determined as of now. </w:t>
      </w:r>
      <w:r w:rsidR="00902B1C">
        <w:rPr>
          <w:sz w:val="32"/>
          <w:szCs w:val="32"/>
        </w:rPr>
        <w:t xml:space="preserve">When this becomes effective, it will be forward looking. In other words, it will not apply retroactively to offer letters already issued. There will be more conversation </w:t>
      </w:r>
      <w:r w:rsidR="00CD240D">
        <w:rPr>
          <w:sz w:val="32"/>
          <w:szCs w:val="32"/>
        </w:rPr>
        <w:t xml:space="preserve">with this group to determine the ideal timing of implementation. </w:t>
      </w:r>
      <w:r w:rsidR="00902B1C">
        <w:rPr>
          <w:sz w:val="32"/>
          <w:szCs w:val="32"/>
        </w:rPr>
        <w:t xml:space="preserve"> </w:t>
      </w:r>
      <w:r>
        <w:rPr>
          <w:sz w:val="32"/>
          <w:szCs w:val="32"/>
        </w:rPr>
        <w:t xml:space="preserve"> </w:t>
      </w:r>
    </w:p>
    <w:p w14:paraId="0B202FD7" w14:textId="77777777" w:rsidR="00BC2386" w:rsidRDefault="00BC2386" w:rsidP="00FE4200">
      <w:pPr>
        <w:rPr>
          <w:sz w:val="32"/>
          <w:szCs w:val="32"/>
        </w:rPr>
      </w:pPr>
    </w:p>
    <w:p w14:paraId="3620425C" w14:textId="582688E6" w:rsidR="00BC2386" w:rsidRDefault="005A3FDF" w:rsidP="00FE4200">
      <w:pPr>
        <w:rPr>
          <w:sz w:val="32"/>
          <w:szCs w:val="32"/>
        </w:rPr>
      </w:pPr>
      <w:r>
        <w:rPr>
          <w:sz w:val="32"/>
          <w:szCs w:val="32"/>
        </w:rPr>
        <w:t xml:space="preserve">Future requests will be tied to </w:t>
      </w:r>
      <w:proofErr w:type="gramStart"/>
      <w:r>
        <w:rPr>
          <w:sz w:val="32"/>
          <w:szCs w:val="32"/>
        </w:rPr>
        <w:t>supplemental</w:t>
      </w:r>
      <w:proofErr w:type="gramEnd"/>
      <w:r>
        <w:rPr>
          <w:sz w:val="32"/>
          <w:szCs w:val="32"/>
        </w:rPr>
        <w:t xml:space="preserve"> pay process. </w:t>
      </w:r>
      <w:proofErr w:type="gramStart"/>
      <w:r w:rsidR="00401564">
        <w:rPr>
          <w:sz w:val="32"/>
          <w:szCs w:val="32"/>
        </w:rPr>
        <w:t>Direct</w:t>
      </w:r>
      <w:proofErr w:type="gramEnd"/>
      <w:r w:rsidR="00401564">
        <w:rPr>
          <w:sz w:val="32"/>
          <w:szCs w:val="32"/>
        </w:rPr>
        <w:t xml:space="preserve"> bill process will be eliminated with this </w:t>
      </w:r>
      <w:r w:rsidR="00D61BE2">
        <w:rPr>
          <w:sz w:val="32"/>
          <w:szCs w:val="32"/>
        </w:rPr>
        <w:t xml:space="preserve">potential </w:t>
      </w:r>
      <w:r w:rsidR="00401564">
        <w:rPr>
          <w:sz w:val="32"/>
          <w:szCs w:val="32"/>
        </w:rPr>
        <w:t xml:space="preserve">policy change. </w:t>
      </w:r>
    </w:p>
    <w:p w14:paraId="1A365E51" w14:textId="77777777" w:rsidR="000D393E" w:rsidRDefault="000D393E" w:rsidP="00FE4200">
      <w:pPr>
        <w:rPr>
          <w:sz w:val="32"/>
          <w:szCs w:val="32"/>
        </w:rPr>
      </w:pPr>
    </w:p>
    <w:p w14:paraId="0F14568E" w14:textId="57FB2BF8" w:rsidR="000D393E" w:rsidRPr="00092086" w:rsidRDefault="000D393E" w:rsidP="000D393E">
      <w:pPr>
        <w:rPr>
          <w:b/>
          <w:bCs/>
          <w:color w:val="C00000"/>
          <w:sz w:val="40"/>
          <w:szCs w:val="40"/>
        </w:rPr>
      </w:pPr>
      <w:r>
        <w:rPr>
          <w:b/>
          <w:bCs/>
          <w:color w:val="C00000"/>
          <w:sz w:val="40"/>
          <w:szCs w:val="40"/>
        </w:rPr>
        <w:t>FOUNDATION COMMITTEE</w:t>
      </w:r>
    </w:p>
    <w:p w14:paraId="2B4011FE" w14:textId="080C3190" w:rsidR="00401564" w:rsidRDefault="00401564" w:rsidP="000D393E">
      <w:pPr>
        <w:rPr>
          <w:sz w:val="32"/>
          <w:szCs w:val="32"/>
        </w:rPr>
      </w:pPr>
      <w:r w:rsidRPr="00C55FB4">
        <w:rPr>
          <w:b/>
          <w:bCs/>
          <w:sz w:val="32"/>
          <w:szCs w:val="32"/>
        </w:rPr>
        <w:t>Collaborative Meeting for Business &amp; Development Officers</w:t>
      </w:r>
      <w:r w:rsidRPr="00401564">
        <w:rPr>
          <w:sz w:val="32"/>
          <w:szCs w:val="32"/>
        </w:rPr>
        <w:t xml:space="preserve"> </w:t>
      </w:r>
      <w:r>
        <w:rPr>
          <w:sz w:val="32"/>
          <w:szCs w:val="32"/>
        </w:rPr>
        <w:br/>
      </w:r>
      <w:r w:rsidRPr="00401564">
        <w:rPr>
          <w:sz w:val="32"/>
          <w:szCs w:val="32"/>
        </w:rPr>
        <w:t>January 19, 8:30–10:30</w:t>
      </w:r>
      <w:r>
        <w:rPr>
          <w:sz w:val="32"/>
          <w:szCs w:val="32"/>
        </w:rPr>
        <w:t xml:space="preserve"> a.m. at </w:t>
      </w:r>
      <w:r w:rsidRPr="00401564">
        <w:rPr>
          <w:sz w:val="32"/>
          <w:szCs w:val="32"/>
        </w:rPr>
        <w:t>Stelling Study</w:t>
      </w:r>
    </w:p>
    <w:p w14:paraId="79D0A01B" w14:textId="77777777" w:rsidR="00401564" w:rsidRDefault="00401564" w:rsidP="000D393E">
      <w:pPr>
        <w:rPr>
          <w:sz w:val="32"/>
          <w:szCs w:val="32"/>
        </w:rPr>
      </w:pPr>
    </w:p>
    <w:p w14:paraId="511B5DCC" w14:textId="75C34DCC" w:rsidR="00C55FB4" w:rsidRPr="00C55FB4" w:rsidRDefault="00C55FB4" w:rsidP="000D393E">
      <w:pPr>
        <w:rPr>
          <w:b/>
          <w:bCs/>
          <w:sz w:val="32"/>
          <w:szCs w:val="32"/>
        </w:rPr>
      </w:pPr>
      <w:r w:rsidRPr="00C55FB4">
        <w:rPr>
          <w:b/>
          <w:bCs/>
          <w:sz w:val="32"/>
          <w:szCs w:val="32"/>
        </w:rPr>
        <w:t>Alcohol Policy</w:t>
      </w:r>
    </w:p>
    <w:p w14:paraId="54EE644E" w14:textId="2923F150" w:rsidR="00437D09" w:rsidRDefault="00401564" w:rsidP="000D393E">
      <w:pPr>
        <w:rPr>
          <w:sz w:val="32"/>
          <w:szCs w:val="32"/>
        </w:rPr>
      </w:pPr>
      <w:r>
        <w:rPr>
          <w:sz w:val="32"/>
          <w:szCs w:val="32"/>
        </w:rPr>
        <w:t xml:space="preserve">Working through </w:t>
      </w:r>
      <w:r w:rsidR="00E53917">
        <w:rPr>
          <w:sz w:val="32"/>
          <w:szCs w:val="32"/>
        </w:rPr>
        <w:t xml:space="preserve">a </w:t>
      </w:r>
      <w:r>
        <w:rPr>
          <w:sz w:val="32"/>
          <w:szCs w:val="32"/>
        </w:rPr>
        <w:t xml:space="preserve">new </w:t>
      </w:r>
      <w:r w:rsidR="00E53917">
        <w:rPr>
          <w:sz w:val="32"/>
          <w:szCs w:val="32"/>
        </w:rPr>
        <w:t xml:space="preserve">Foundation </w:t>
      </w:r>
      <w:r>
        <w:rPr>
          <w:sz w:val="32"/>
          <w:szCs w:val="32"/>
        </w:rPr>
        <w:t xml:space="preserve">alcohol </w:t>
      </w:r>
      <w:r w:rsidR="00E53917">
        <w:rPr>
          <w:sz w:val="32"/>
          <w:szCs w:val="32"/>
        </w:rPr>
        <w:t>policy and best practices</w:t>
      </w:r>
      <w:r w:rsidR="00930009">
        <w:rPr>
          <w:sz w:val="32"/>
          <w:szCs w:val="32"/>
        </w:rPr>
        <w:t xml:space="preserve">. We’re still accepting </w:t>
      </w:r>
      <w:r w:rsidR="00437D09">
        <w:rPr>
          <w:sz w:val="32"/>
          <w:szCs w:val="32"/>
        </w:rPr>
        <w:t>comments</w:t>
      </w:r>
      <w:r w:rsidR="00930009">
        <w:rPr>
          <w:sz w:val="32"/>
          <w:szCs w:val="32"/>
        </w:rPr>
        <w:t xml:space="preserve"> on the draft. Please contact </w:t>
      </w:r>
      <w:hyperlink r:id="rId8" w:history="1">
        <w:r w:rsidR="00930009" w:rsidRPr="00437D09">
          <w:rPr>
            <w:rStyle w:val="Hyperlink"/>
            <w:sz w:val="32"/>
            <w:szCs w:val="32"/>
          </w:rPr>
          <w:t>Will Hearn</w:t>
        </w:r>
      </w:hyperlink>
      <w:r w:rsidR="00930009">
        <w:rPr>
          <w:sz w:val="32"/>
          <w:szCs w:val="32"/>
        </w:rPr>
        <w:t xml:space="preserve"> if you would like to provide </w:t>
      </w:r>
      <w:r w:rsidR="00437D09">
        <w:rPr>
          <w:sz w:val="32"/>
          <w:szCs w:val="32"/>
        </w:rPr>
        <w:t>feedback</w:t>
      </w:r>
      <w:r w:rsidR="00930009">
        <w:rPr>
          <w:sz w:val="32"/>
          <w:szCs w:val="32"/>
        </w:rPr>
        <w:t xml:space="preserve">. </w:t>
      </w:r>
      <w:r>
        <w:rPr>
          <w:sz w:val="32"/>
          <w:szCs w:val="32"/>
        </w:rPr>
        <w:br/>
      </w:r>
    </w:p>
    <w:p w14:paraId="777513E5" w14:textId="67634A77" w:rsidR="00070252" w:rsidRDefault="00437D09" w:rsidP="000D393E">
      <w:pPr>
        <w:rPr>
          <w:sz w:val="32"/>
          <w:szCs w:val="32"/>
        </w:rPr>
      </w:pPr>
      <w:r w:rsidRPr="201CF923">
        <w:rPr>
          <w:b/>
          <w:bCs/>
          <w:sz w:val="32"/>
          <w:szCs w:val="32"/>
        </w:rPr>
        <w:t>Scholarships</w:t>
      </w:r>
      <w:r>
        <w:br/>
      </w:r>
      <w:proofErr w:type="spellStart"/>
      <w:r w:rsidR="00070252" w:rsidRPr="201CF923">
        <w:rPr>
          <w:sz w:val="32"/>
          <w:szCs w:val="32"/>
        </w:rPr>
        <w:t>Scholarships</w:t>
      </w:r>
      <w:proofErr w:type="spellEnd"/>
      <w:r w:rsidR="00070252" w:rsidRPr="201CF923">
        <w:rPr>
          <w:sz w:val="32"/>
          <w:szCs w:val="32"/>
        </w:rPr>
        <w:t xml:space="preserve"> </w:t>
      </w:r>
      <w:r w:rsidRPr="201CF923">
        <w:rPr>
          <w:sz w:val="32"/>
          <w:szCs w:val="32"/>
        </w:rPr>
        <w:t>are not assigned</w:t>
      </w:r>
      <w:r w:rsidR="00070252" w:rsidRPr="201CF923">
        <w:rPr>
          <w:sz w:val="32"/>
          <w:szCs w:val="32"/>
        </w:rPr>
        <w:t xml:space="preserve"> chart strings like other funds.</w:t>
      </w:r>
      <w:r w:rsidRPr="201CF923">
        <w:rPr>
          <w:sz w:val="32"/>
          <w:szCs w:val="32"/>
        </w:rPr>
        <w:t xml:space="preserve"> However, </w:t>
      </w:r>
      <w:r w:rsidR="006060C7" w:rsidRPr="201CF923">
        <w:rPr>
          <w:sz w:val="32"/>
          <w:szCs w:val="32"/>
        </w:rPr>
        <w:t>w</w:t>
      </w:r>
      <w:r w:rsidRPr="201CF923">
        <w:rPr>
          <w:sz w:val="32"/>
          <w:szCs w:val="32"/>
        </w:rPr>
        <w:t xml:space="preserve">e do still need the </w:t>
      </w:r>
      <w:r w:rsidR="00070252" w:rsidRPr="201CF923">
        <w:rPr>
          <w:sz w:val="32"/>
          <w:szCs w:val="32"/>
        </w:rPr>
        <w:t>department</w:t>
      </w:r>
      <w:r w:rsidRPr="201CF923">
        <w:rPr>
          <w:sz w:val="32"/>
          <w:szCs w:val="32"/>
        </w:rPr>
        <w:t xml:space="preserve"> and program code, though</w:t>
      </w:r>
      <w:r w:rsidR="00070252" w:rsidRPr="201CF923">
        <w:rPr>
          <w:sz w:val="32"/>
          <w:szCs w:val="32"/>
        </w:rPr>
        <w:t>.</w:t>
      </w:r>
      <w:r w:rsidR="23A7A47D" w:rsidRPr="201CF923">
        <w:rPr>
          <w:sz w:val="32"/>
          <w:szCs w:val="32"/>
        </w:rPr>
        <w:t xml:space="preserve"> Development officers completing a new fund agreement now </w:t>
      </w:r>
      <w:proofErr w:type="gramStart"/>
      <w:r w:rsidR="23A7A47D" w:rsidRPr="201CF923">
        <w:rPr>
          <w:sz w:val="32"/>
          <w:szCs w:val="32"/>
        </w:rPr>
        <w:t>have the ability to</w:t>
      </w:r>
      <w:proofErr w:type="gramEnd"/>
      <w:r w:rsidR="23A7A47D" w:rsidRPr="201CF923">
        <w:rPr>
          <w:sz w:val="32"/>
          <w:szCs w:val="32"/>
        </w:rPr>
        <w:t xml:space="preserve"> add a business officer from their area to provide the department and program code in TeamDynamix. Once the </w:t>
      </w:r>
      <w:r w:rsidR="4EBA46CF" w:rsidRPr="201CF923">
        <w:rPr>
          <w:sz w:val="32"/>
          <w:szCs w:val="32"/>
        </w:rPr>
        <w:t>d</w:t>
      </w:r>
      <w:r w:rsidR="23A7A47D" w:rsidRPr="201CF923">
        <w:rPr>
          <w:sz w:val="32"/>
          <w:szCs w:val="32"/>
        </w:rPr>
        <w:t xml:space="preserve">evelopment officer </w:t>
      </w:r>
      <w:r w:rsidR="442310FD" w:rsidRPr="201CF923">
        <w:rPr>
          <w:sz w:val="32"/>
          <w:szCs w:val="32"/>
        </w:rPr>
        <w:t xml:space="preserve">submits the </w:t>
      </w:r>
      <w:proofErr w:type="spellStart"/>
      <w:r w:rsidR="442310FD" w:rsidRPr="201CF923">
        <w:rPr>
          <w:sz w:val="32"/>
          <w:szCs w:val="32"/>
        </w:rPr>
        <w:t>TDx</w:t>
      </w:r>
      <w:proofErr w:type="spellEnd"/>
      <w:r w:rsidR="442310FD" w:rsidRPr="201CF923">
        <w:rPr>
          <w:sz w:val="32"/>
          <w:szCs w:val="32"/>
        </w:rPr>
        <w:t xml:space="preserve"> ticket, a workflow step will route to the named business officer for their comment. Please reach out to </w:t>
      </w:r>
      <w:hyperlink r:id="rId9" w:history="1">
        <w:r w:rsidR="442310FD" w:rsidRPr="201CF923">
          <w:rPr>
            <w:rStyle w:val="Hyperlink"/>
            <w:sz w:val="32"/>
            <w:szCs w:val="32"/>
          </w:rPr>
          <w:t>ugafbusiness@uga.edu</w:t>
        </w:r>
      </w:hyperlink>
      <w:r w:rsidR="442310FD" w:rsidRPr="201CF923">
        <w:rPr>
          <w:sz w:val="32"/>
          <w:szCs w:val="32"/>
        </w:rPr>
        <w:t xml:space="preserve"> with any questions.</w:t>
      </w:r>
    </w:p>
    <w:p w14:paraId="5D64B74A" w14:textId="77777777" w:rsidR="003A5B0E" w:rsidRDefault="003A5B0E" w:rsidP="000D393E">
      <w:pPr>
        <w:rPr>
          <w:sz w:val="32"/>
          <w:szCs w:val="32"/>
        </w:rPr>
      </w:pPr>
    </w:p>
    <w:p w14:paraId="003BFBE2" w14:textId="0C6CD31C" w:rsidR="006060C7" w:rsidRPr="006060C7" w:rsidRDefault="006060C7" w:rsidP="000D393E">
      <w:pPr>
        <w:rPr>
          <w:b/>
          <w:bCs/>
          <w:sz w:val="32"/>
          <w:szCs w:val="32"/>
        </w:rPr>
      </w:pPr>
      <w:r w:rsidRPr="006060C7">
        <w:rPr>
          <w:b/>
          <w:bCs/>
          <w:sz w:val="32"/>
          <w:szCs w:val="32"/>
        </w:rPr>
        <w:t>Calendar Year End Schedule</w:t>
      </w:r>
    </w:p>
    <w:p w14:paraId="38E2E74B" w14:textId="0C8184E5" w:rsidR="003A5B0E" w:rsidRDefault="006060C7" w:rsidP="000D393E">
      <w:pPr>
        <w:rPr>
          <w:sz w:val="32"/>
          <w:szCs w:val="32"/>
        </w:rPr>
      </w:pPr>
      <w:r w:rsidRPr="201CF923">
        <w:rPr>
          <w:sz w:val="32"/>
          <w:szCs w:val="32"/>
        </w:rPr>
        <w:t xml:space="preserve">Gift Accounting staff will be in One Press Place on Dec. 28 and 29. </w:t>
      </w:r>
      <w:r w:rsidR="003A3F3C" w:rsidRPr="201CF923">
        <w:rPr>
          <w:sz w:val="32"/>
          <w:szCs w:val="32"/>
        </w:rPr>
        <w:t>Calendar year end g</w:t>
      </w:r>
      <w:r w:rsidR="003A5B0E" w:rsidRPr="201CF923">
        <w:rPr>
          <w:sz w:val="32"/>
          <w:szCs w:val="32"/>
        </w:rPr>
        <w:t xml:space="preserve">ifts </w:t>
      </w:r>
      <w:r w:rsidR="003A3F3C" w:rsidRPr="201CF923">
        <w:rPr>
          <w:sz w:val="32"/>
          <w:szCs w:val="32"/>
        </w:rPr>
        <w:t xml:space="preserve">can be </w:t>
      </w:r>
      <w:r w:rsidRPr="201CF923">
        <w:rPr>
          <w:sz w:val="32"/>
          <w:szCs w:val="32"/>
        </w:rPr>
        <w:t xml:space="preserve">received and </w:t>
      </w:r>
      <w:r w:rsidR="003A5B0E" w:rsidRPr="201CF923">
        <w:rPr>
          <w:sz w:val="32"/>
          <w:szCs w:val="32"/>
        </w:rPr>
        <w:t>processed</w:t>
      </w:r>
      <w:r w:rsidR="003A3F3C" w:rsidRPr="201CF923">
        <w:rPr>
          <w:sz w:val="32"/>
          <w:szCs w:val="32"/>
        </w:rPr>
        <w:t xml:space="preserve"> there so that they do not have to sit </w:t>
      </w:r>
      <w:r w:rsidR="003A5B0E" w:rsidRPr="201CF923">
        <w:rPr>
          <w:sz w:val="32"/>
          <w:szCs w:val="32"/>
        </w:rPr>
        <w:t xml:space="preserve">in business offices over the holiday break. </w:t>
      </w:r>
      <w:r w:rsidR="092E8C93" w:rsidRPr="201CF923">
        <w:rPr>
          <w:sz w:val="32"/>
          <w:szCs w:val="32"/>
        </w:rPr>
        <w:t xml:space="preserve">Business officers are encouraged to </w:t>
      </w:r>
      <w:r w:rsidR="6647CB52" w:rsidRPr="201CF923">
        <w:rPr>
          <w:sz w:val="32"/>
          <w:szCs w:val="32"/>
        </w:rPr>
        <w:t xml:space="preserve">assist with </w:t>
      </w:r>
      <w:r w:rsidR="092E8C93" w:rsidRPr="201CF923">
        <w:rPr>
          <w:sz w:val="32"/>
          <w:szCs w:val="32"/>
        </w:rPr>
        <w:t>forward</w:t>
      </w:r>
      <w:r w:rsidR="3D517B34" w:rsidRPr="201CF923">
        <w:rPr>
          <w:sz w:val="32"/>
          <w:szCs w:val="32"/>
        </w:rPr>
        <w:t>ing</w:t>
      </w:r>
      <w:r w:rsidR="092E8C93" w:rsidRPr="201CF923">
        <w:rPr>
          <w:sz w:val="32"/>
          <w:szCs w:val="32"/>
        </w:rPr>
        <w:t xml:space="preserve"> any donations to One Press Place during the week of December 18 if development staff </w:t>
      </w:r>
      <w:r w:rsidR="1B330F17" w:rsidRPr="201CF923">
        <w:rPr>
          <w:sz w:val="32"/>
          <w:szCs w:val="32"/>
        </w:rPr>
        <w:t>are</w:t>
      </w:r>
      <w:r w:rsidR="092E8C93" w:rsidRPr="201CF923">
        <w:rPr>
          <w:sz w:val="32"/>
          <w:szCs w:val="32"/>
        </w:rPr>
        <w:t xml:space="preserve"> out of </w:t>
      </w:r>
      <w:proofErr w:type="gramStart"/>
      <w:r w:rsidR="092E8C93" w:rsidRPr="201CF923">
        <w:rPr>
          <w:sz w:val="32"/>
          <w:szCs w:val="32"/>
        </w:rPr>
        <w:t>office</w:t>
      </w:r>
      <w:proofErr w:type="gramEnd"/>
      <w:r w:rsidR="092E8C93" w:rsidRPr="201CF923">
        <w:rPr>
          <w:sz w:val="32"/>
          <w:szCs w:val="32"/>
        </w:rPr>
        <w:t>.</w:t>
      </w:r>
    </w:p>
    <w:p w14:paraId="77B08A87" w14:textId="77777777" w:rsidR="00070252" w:rsidRDefault="00070252" w:rsidP="000D393E">
      <w:pPr>
        <w:rPr>
          <w:sz w:val="32"/>
          <w:szCs w:val="32"/>
        </w:rPr>
      </w:pPr>
    </w:p>
    <w:p w14:paraId="5E9D03BB" w14:textId="5DD46E2B" w:rsidR="000D393E" w:rsidRPr="00092086" w:rsidRDefault="000D393E" w:rsidP="000D393E">
      <w:pPr>
        <w:rPr>
          <w:b/>
          <w:bCs/>
          <w:color w:val="C00000"/>
          <w:sz w:val="40"/>
          <w:szCs w:val="40"/>
        </w:rPr>
      </w:pPr>
      <w:r>
        <w:rPr>
          <w:b/>
          <w:bCs/>
          <w:color w:val="C00000"/>
          <w:sz w:val="40"/>
          <w:szCs w:val="40"/>
        </w:rPr>
        <w:t>HR COMMITTEE</w:t>
      </w:r>
    </w:p>
    <w:p w14:paraId="73A6BC91" w14:textId="238791A8" w:rsidR="000D393E" w:rsidRDefault="000D393E" w:rsidP="000D393E">
      <w:pPr>
        <w:rPr>
          <w:sz w:val="32"/>
          <w:szCs w:val="32"/>
        </w:rPr>
      </w:pPr>
      <w:r>
        <w:rPr>
          <w:sz w:val="32"/>
          <w:szCs w:val="32"/>
        </w:rPr>
        <w:t>No updates</w:t>
      </w:r>
    </w:p>
    <w:p w14:paraId="1DBB940C" w14:textId="77777777" w:rsidR="000D393E" w:rsidRDefault="000D393E" w:rsidP="000D393E">
      <w:pPr>
        <w:rPr>
          <w:sz w:val="32"/>
          <w:szCs w:val="32"/>
        </w:rPr>
      </w:pPr>
    </w:p>
    <w:p w14:paraId="1518160E" w14:textId="5A45453E" w:rsidR="000D393E" w:rsidRPr="00092086" w:rsidRDefault="000D393E" w:rsidP="000D393E">
      <w:pPr>
        <w:rPr>
          <w:b/>
          <w:bCs/>
          <w:color w:val="C00000"/>
          <w:sz w:val="40"/>
          <w:szCs w:val="40"/>
        </w:rPr>
      </w:pPr>
      <w:r>
        <w:rPr>
          <w:b/>
          <w:bCs/>
          <w:color w:val="C00000"/>
          <w:sz w:val="40"/>
          <w:szCs w:val="40"/>
        </w:rPr>
        <w:t>REPORTING COMMITTEE</w:t>
      </w:r>
    </w:p>
    <w:p w14:paraId="20FBF77C" w14:textId="77777777" w:rsidR="00C55FB4" w:rsidRPr="00C55FB4" w:rsidRDefault="00C55FB4" w:rsidP="000D393E">
      <w:pPr>
        <w:rPr>
          <w:b/>
          <w:bCs/>
          <w:sz w:val="32"/>
          <w:szCs w:val="32"/>
        </w:rPr>
      </w:pPr>
      <w:r w:rsidRPr="00C55FB4">
        <w:rPr>
          <w:b/>
          <w:bCs/>
          <w:sz w:val="32"/>
          <w:szCs w:val="32"/>
        </w:rPr>
        <w:lastRenderedPageBreak/>
        <w:t>Power BI Pro</w:t>
      </w:r>
    </w:p>
    <w:p w14:paraId="06E1F423" w14:textId="50672B7B" w:rsidR="00C55FB4" w:rsidRDefault="00093045" w:rsidP="000D393E">
      <w:pPr>
        <w:rPr>
          <w:sz w:val="32"/>
          <w:szCs w:val="32"/>
        </w:rPr>
      </w:pPr>
      <w:r>
        <w:rPr>
          <w:sz w:val="32"/>
          <w:szCs w:val="32"/>
        </w:rPr>
        <w:t xml:space="preserve">Effective this month, UGA employees now have </w:t>
      </w:r>
      <w:r w:rsidR="003A349E">
        <w:rPr>
          <w:sz w:val="32"/>
          <w:szCs w:val="32"/>
        </w:rPr>
        <w:t xml:space="preserve">access to Power BI Pro in our Microsoft 365 licenses. Coupled with OIR’s </w:t>
      </w:r>
      <w:r w:rsidR="00C55FB4">
        <w:rPr>
          <w:sz w:val="32"/>
          <w:szCs w:val="32"/>
        </w:rPr>
        <w:t xml:space="preserve">commitment to make parts of the data warehouse available for ad hoc report development in 2024, this is an exciting development that can greatly accelerate our ability to leverage and analyze data, build dashboards, etc. </w:t>
      </w:r>
    </w:p>
    <w:p w14:paraId="67DDC095" w14:textId="77777777" w:rsidR="00BC2D93" w:rsidRDefault="00BC2D93" w:rsidP="000D393E">
      <w:pPr>
        <w:rPr>
          <w:sz w:val="32"/>
          <w:szCs w:val="32"/>
        </w:rPr>
      </w:pPr>
    </w:p>
    <w:p w14:paraId="33D39125" w14:textId="77777777" w:rsidR="00BC2D93" w:rsidRDefault="00BC2D93" w:rsidP="000D393E">
      <w:pPr>
        <w:rPr>
          <w:sz w:val="32"/>
          <w:szCs w:val="32"/>
        </w:rPr>
      </w:pPr>
    </w:p>
    <w:p w14:paraId="63537C82" w14:textId="77777777" w:rsidR="003A3F3C" w:rsidRDefault="003A3F3C" w:rsidP="000D393E">
      <w:pPr>
        <w:rPr>
          <w:sz w:val="32"/>
          <w:szCs w:val="32"/>
        </w:rPr>
      </w:pPr>
    </w:p>
    <w:p w14:paraId="68B7D5FD" w14:textId="78489ABE" w:rsidR="003A3F3C" w:rsidRPr="004540DE" w:rsidRDefault="004540DE" w:rsidP="000D393E">
      <w:pPr>
        <w:rPr>
          <w:b/>
          <w:bCs/>
          <w:sz w:val="32"/>
          <w:szCs w:val="32"/>
        </w:rPr>
      </w:pPr>
      <w:r w:rsidRPr="004540DE">
        <w:rPr>
          <w:b/>
          <w:bCs/>
          <w:sz w:val="32"/>
          <w:szCs w:val="32"/>
        </w:rPr>
        <w:t>New Sponsored Project Activity Report</w:t>
      </w:r>
      <w:r w:rsidR="00625EB3">
        <w:rPr>
          <w:b/>
          <w:bCs/>
          <w:sz w:val="32"/>
          <w:szCs w:val="32"/>
        </w:rPr>
        <w:t xml:space="preserve"> (SPAR)</w:t>
      </w:r>
    </w:p>
    <w:p w14:paraId="482B6690" w14:textId="764E8036" w:rsidR="004540DE" w:rsidRDefault="004540DE" w:rsidP="00625EB3">
      <w:pPr>
        <w:rPr>
          <w:sz w:val="32"/>
          <w:szCs w:val="32"/>
        </w:rPr>
      </w:pPr>
      <w:r w:rsidRPr="004540DE">
        <w:rPr>
          <w:sz w:val="32"/>
          <w:szCs w:val="32"/>
        </w:rPr>
        <w:t>This </w:t>
      </w:r>
      <w:hyperlink r:id="rId10" w:anchor="/site/OIR/views/IndividualInvestigatorReportQAVers/SponsoredProjectActivityReport_1?:iid=1" w:tgtFrame="_blank" w:history="1">
        <w:r w:rsidRPr="00625EB3">
          <w:rPr>
            <w:rStyle w:val="Hyperlink"/>
            <w:sz w:val="32"/>
            <w:szCs w:val="32"/>
          </w:rPr>
          <w:t>new report </w:t>
        </w:r>
      </w:hyperlink>
      <w:r w:rsidRPr="004540DE">
        <w:rPr>
          <w:sz w:val="32"/>
          <w:szCs w:val="32"/>
        </w:rPr>
        <w:t>shows year-over-year proposal, award, and expenditure dollars by major unit, by department, or by investigator.</w:t>
      </w:r>
      <w:r w:rsidR="00625EB3" w:rsidRPr="00625EB3">
        <w:t xml:space="preserve"> </w:t>
      </w:r>
      <w:r w:rsidR="00625EB3" w:rsidRPr="00625EB3">
        <w:rPr>
          <w:sz w:val="32"/>
          <w:szCs w:val="32"/>
        </w:rPr>
        <w:t xml:space="preserve">Navigate to OIR's </w:t>
      </w:r>
      <w:hyperlink r:id="rId11" w:history="1">
        <w:r w:rsidR="00625EB3" w:rsidRPr="00625EB3">
          <w:rPr>
            <w:rStyle w:val="Hyperlink"/>
            <w:sz w:val="32"/>
            <w:szCs w:val="32"/>
          </w:rPr>
          <w:t>Operational Reports</w:t>
        </w:r>
      </w:hyperlink>
      <w:r w:rsidR="00625EB3" w:rsidRPr="00625EB3">
        <w:rPr>
          <w:sz w:val="32"/>
          <w:szCs w:val="32"/>
        </w:rPr>
        <w:t xml:space="preserve"> to view this report. ​All faculty have access to this report along with staff who have the data warehouse reporting role.</w:t>
      </w:r>
      <w:r w:rsidR="00625EB3">
        <w:rPr>
          <w:sz w:val="32"/>
          <w:szCs w:val="32"/>
        </w:rPr>
        <w:t xml:space="preserve"> Please ensure that your administrators, faculty, and staff are aware. </w:t>
      </w:r>
    </w:p>
    <w:p w14:paraId="2A3F5516" w14:textId="70981532" w:rsidR="00BC2D93" w:rsidRDefault="00BC2D93" w:rsidP="00625EB3">
      <w:pPr>
        <w:rPr>
          <w:sz w:val="32"/>
          <w:szCs w:val="32"/>
        </w:rPr>
      </w:pPr>
      <w:r>
        <w:t> </w:t>
      </w:r>
      <w:r>
        <w:rPr>
          <w:noProof/>
          <w:sz w:val="32"/>
          <w:szCs w:val="32"/>
        </w:rPr>
        <w:drawing>
          <wp:inline distT="0" distB="0" distL="0" distR="0" wp14:anchorId="7C783DCB" wp14:editId="4C2CDE9C">
            <wp:extent cx="4409002" cy="2804615"/>
            <wp:effectExtent l="0" t="0" r="0" b="0"/>
            <wp:docPr id="334115975" name="Picture 334115975"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screenshot of a computer scree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3025" cy="2813535"/>
                    </a:xfrm>
                    <a:prstGeom prst="rect">
                      <a:avLst/>
                    </a:prstGeom>
                    <a:noFill/>
                    <a:ln>
                      <a:noFill/>
                    </a:ln>
                  </pic:spPr>
                </pic:pic>
              </a:graphicData>
            </a:graphic>
          </wp:inline>
        </w:drawing>
      </w:r>
    </w:p>
    <w:p w14:paraId="2021D068" w14:textId="77777777" w:rsidR="00625EB3" w:rsidRDefault="00625EB3" w:rsidP="00625EB3">
      <w:pPr>
        <w:rPr>
          <w:sz w:val="32"/>
          <w:szCs w:val="32"/>
        </w:rPr>
      </w:pPr>
    </w:p>
    <w:p w14:paraId="00FF623F" w14:textId="7FB01C39" w:rsidR="00625EB3" w:rsidRPr="004540DE" w:rsidRDefault="00625EB3" w:rsidP="00625EB3">
      <w:pPr>
        <w:rPr>
          <w:b/>
          <w:bCs/>
          <w:sz w:val="32"/>
          <w:szCs w:val="32"/>
        </w:rPr>
      </w:pPr>
      <w:r>
        <w:rPr>
          <w:b/>
          <w:bCs/>
          <w:sz w:val="32"/>
          <w:szCs w:val="32"/>
        </w:rPr>
        <w:t xml:space="preserve">Draft SPAR List View </w:t>
      </w:r>
      <w:r w:rsidRPr="004540DE">
        <w:rPr>
          <w:b/>
          <w:bCs/>
          <w:sz w:val="32"/>
          <w:szCs w:val="32"/>
        </w:rPr>
        <w:t xml:space="preserve">Report </w:t>
      </w:r>
    </w:p>
    <w:p w14:paraId="6068A8C8" w14:textId="2F32E1EF" w:rsidR="00625EB3" w:rsidRDefault="00DB1E02" w:rsidP="00625EB3">
      <w:pPr>
        <w:rPr>
          <w:sz w:val="32"/>
          <w:szCs w:val="32"/>
        </w:rPr>
      </w:pPr>
      <w:r>
        <w:rPr>
          <w:sz w:val="32"/>
          <w:szCs w:val="32"/>
        </w:rPr>
        <w:t xml:space="preserve">Similar to the above, this </w:t>
      </w:r>
      <w:hyperlink r:id="rId13" w:anchor="/site/OIR/views/ResearchInvestigatorActivityReports/UnitInvestigatorReport?:iid=3" w:history="1">
        <w:r w:rsidRPr="008D4E29">
          <w:rPr>
            <w:rStyle w:val="Hyperlink"/>
            <w:sz w:val="32"/>
            <w:szCs w:val="32"/>
          </w:rPr>
          <w:t>draft List View report</w:t>
        </w:r>
      </w:hyperlink>
      <w:r>
        <w:rPr>
          <w:sz w:val="32"/>
          <w:szCs w:val="32"/>
        </w:rPr>
        <w:t xml:space="preserve"> allows you to select a college or department and it shows individual rows for each faculty member who has been assigned academic credit on a sponsored project in that department. </w:t>
      </w:r>
      <w:r w:rsidR="008D4E29">
        <w:rPr>
          <w:sz w:val="32"/>
          <w:szCs w:val="32"/>
        </w:rPr>
        <w:t xml:space="preserve">This was a request from the deans. Please review with your teams and </w:t>
      </w:r>
      <w:hyperlink r:id="rId14" w:history="1">
        <w:r w:rsidR="00387F2C" w:rsidRPr="00387F2C">
          <w:rPr>
            <w:rStyle w:val="Hyperlink"/>
            <w:sz w:val="32"/>
            <w:szCs w:val="32"/>
          </w:rPr>
          <w:t>share feedback</w:t>
        </w:r>
      </w:hyperlink>
      <w:r w:rsidR="008D4E29">
        <w:rPr>
          <w:sz w:val="32"/>
          <w:szCs w:val="32"/>
        </w:rPr>
        <w:t xml:space="preserve"> by early January if you’d like to see changes</w:t>
      </w:r>
      <w:r w:rsidR="00387F2C">
        <w:rPr>
          <w:sz w:val="32"/>
          <w:szCs w:val="32"/>
        </w:rPr>
        <w:t xml:space="preserve"> or if anything looks amiss</w:t>
      </w:r>
      <w:r w:rsidR="008D4E29">
        <w:rPr>
          <w:sz w:val="32"/>
          <w:szCs w:val="32"/>
        </w:rPr>
        <w:t xml:space="preserve">. </w:t>
      </w:r>
    </w:p>
    <w:p w14:paraId="59373AF6" w14:textId="77777777" w:rsidR="00BC2D93" w:rsidRDefault="00BC2D93" w:rsidP="00625EB3">
      <w:pPr>
        <w:rPr>
          <w:sz w:val="32"/>
          <w:szCs w:val="32"/>
        </w:rPr>
      </w:pPr>
    </w:p>
    <w:p w14:paraId="7925DDC3" w14:textId="1462F764" w:rsidR="00BC2D93" w:rsidRDefault="00BC2D93" w:rsidP="00625EB3">
      <w:pPr>
        <w:rPr>
          <w:sz w:val="32"/>
          <w:szCs w:val="32"/>
        </w:rPr>
      </w:pPr>
      <w:r>
        <w:lastRenderedPageBreak/>
        <w:t> </w:t>
      </w:r>
      <w:r>
        <w:rPr>
          <w:noProof/>
          <w:sz w:val="32"/>
          <w:szCs w:val="32"/>
        </w:rPr>
        <w:drawing>
          <wp:inline distT="0" distB="0" distL="0" distR="0" wp14:anchorId="26E32ED8" wp14:editId="61ED8D17">
            <wp:extent cx="4469642" cy="2564986"/>
            <wp:effectExtent l="0" t="0" r="7620" b="6985"/>
            <wp:docPr id="531587432" name="Picture 53158743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587432" name="Picture 7" descr="A screenshot of a compu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4634" cy="2567851"/>
                    </a:xfrm>
                    <a:prstGeom prst="rect">
                      <a:avLst/>
                    </a:prstGeom>
                    <a:noFill/>
                    <a:ln>
                      <a:noFill/>
                    </a:ln>
                  </pic:spPr>
                </pic:pic>
              </a:graphicData>
            </a:graphic>
          </wp:inline>
        </w:drawing>
      </w:r>
    </w:p>
    <w:p w14:paraId="67D00E29" w14:textId="77777777" w:rsidR="00625EB3" w:rsidRDefault="00625EB3" w:rsidP="00625EB3">
      <w:pPr>
        <w:rPr>
          <w:sz w:val="32"/>
          <w:szCs w:val="32"/>
        </w:rPr>
      </w:pPr>
    </w:p>
    <w:p w14:paraId="09258AA1" w14:textId="77777777" w:rsidR="00387F2C" w:rsidRDefault="00387F2C" w:rsidP="00387F2C">
      <w:pPr>
        <w:rPr>
          <w:b/>
          <w:bCs/>
          <w:sz w:val="32"/>
          <w:szCs w:val="32"/>
        </w:rPr>
      </w:pPr>
      <w:r>
        <w:rPr>
          <w:b/>
          <w:bCs/>
          <w:sz w:val="32"/>
          <w:szCs w:val="32"/>
        </w:rPr>
        <w:t>Project Status Report (PSR) Lite Subscriptions</w:t>
      </w:r>
    </w:p>
    <w:p w14:paraId="535A0C1D" w14:textId="74C86B3B" w:rsidR="00625EB3" w:rsidRPr="00387F2C" w:rsidRDefault="00387F2C" w:rsidP="00387F2C">
      <w:pPr>
        <w:rPr>
          <w:sz w:val="32"/>
          <w:szCs w:val="32"/>
        </w:rPr>
      </w:pPr>
      <w:r w:rsidRPr="11B41A9C">
        <w:rPr>
          <w:sz w:val="32"/>
          <w:szCs w:val="32"/>
        </w:rPr>
        <w:t xml:space="preserve">As a service to PIs and units, SPA continues to set up </w:t>
      </w:r>
      <w:r w:rsidR="00775328" w:rsidRPr="11B41A9C">
        <w:rPr>
          <w:sz w:val="32"/>
          <w:szCs w:val="32"/>
        </w:rPr>
        <w:t xml:space="preserve">PSR Lite subscriptions that send snapshots of project balances to PIs </w:t>
      </w:r>
      <w:r w:rsidR="00102E52" w:rsidRPr="11B41A9C">
        <w:rPr>
          <w:sz w:val="32"/>
          <w:szCs w:val="32"/>
        </w:rPr>
        <w:t>monthly</w:t>
      </w:r>
      <w:r w:rsidR="00775328" w:rsidRPr="11B41A9C">
        <w:rPr>
          <w:sz w:val="32"/>
          <w:szCs w:val="32"/>
        </w:rPr>
        <w:t xml:space="preserve">. This serves as a reminder about </w:t>
      </w:r>
      <w:proofErr w:type="gramStart"/>
      <w:r w:rsidR="00775328" w:rsidRPr="11B41A9C">
        <w:rPr>
          <w:sz w:val="32"/>
          <w:szCs w:val="32"/>
        </w:rPr>
        <w:t>available</w:t>
      </w:r>
      <w:proofErr w:type="gramEnd"/>
      <w:r w:rsidR="00775328" w:rsidRPr="11B41A9C">
        <w:rPr>
          <w:sz w:val="32"/>
          <w:szCs w:val="32"/>
        </w:rPr>
        <w:t xml:space="preserve"> budget</w:t>
      </w:r>
      <w:r w:rsidR="00102E52" w:rsidRPr="11B41A9C">
        <w:rPr>
          <w:sz w:val="32"/>
          <w:szCs w:val="32"/>
        </w:rPr>
        <w:t xml:space="preserve"> and to have conversations with financial and research support staff on planned spending. These are like a bank statement – unencumbered </w:t>
      </w:r>
      <w:r w:rsidR="00120A4A" w:rsidRPr="11B41A9C">
        <w:rPr>
          <w:sz w:val="32"/>
          <w:szCs w:val="32"/>
        </w:rPr>
        <w:t>expenses will not show, but it is a useful snapshot. Please encourage your faculty to use these and let us know if you have questions or concerns. Ther</w:t>
      </w:r>
      <w:r w:rsidR="3860D3E9" w:rsidRPr="11B41A9C">
        <w:rPr>
          <w:sz w:val="32"/>
          <w:szCs w:val="32"/>
        </w:rPr>
        <w:t>e</w:t>
      </w:r>
      <w:r w:rsidR="00120A4A" w:rsidRPr="11B41A9C">
        <w:rPr>
          <w:sz w:val="32"/>
          <w:szCs w:val="32"/>
        </w:rPr>
        <w:t xml:space="preserve"> are monthly trainings on these reports</w:t>
      </w:r>
      <w:r w:rsidR="00F51AD2" w:rsidRPr="11B41A9C">
        <w:rPr>
          <w:sz w:val="32"/>
          <w:szCs w:val="32"/>
        </w:rPr>
        <w:t xml:space="preserve"> that are open to faculty and staff. View trainings on the </w:t>
      </w:r>
      <w:hyperlink r:id="rId16">
        <w:r w:rsidR="00F51AD2" w:rsidRPr="11B41A9C">
          <w:rPr>
            <w:rStyle w:val="Hyperlink"/>
            <w:sz w:val="32"/>
            <w:szCs w:val="32"/>
          </w:rPr>
          <w:t>SPA training calendar</w:t>
        </w:r>
      </w:hyperlink>
      <w:r w:rsidR="00F51AD2" w:rsidRPr="11B41A9C">
        <w:rPr>
          <w:sz w:val="32"/>
          <w:szCs w:val="32"/>
        </w:rPr>
        <w:t xml:space="preserve">. </w:t>
      </w:r>
    </w:p>
    <w:p w14:paraId="61702C2F" w14:textId="77777777" w:rsidR="00C55FB4" w:rsidRDefault="00C55FB4" w:rsidP="000D393E">
      <w:pPr>
        <w:rPr>
          <w:sz w:val="32"/>
          <w:szCs w:val="32"/>
        </w:rPr>
      </w:pPr>
    </w:p>
    <w:p w14:paraId="7BB277DB" w14:textId="32F3DCE9" w:rsidR="00615386" w:rsidRDefault="00615386" w:rsidP="00615386">
      <w:pPr>
        <w:rPr>
          <w:b/>
          <w:bCs/>
          <w:sz w:val="32"/>
          <w:szCs w:val="32"/>
        </w:rPr>
      </w:pPr>
      <w:r>
        <w:rPr>
          <w:b/>
          <w:bCs/>
          <w:sz w:val="32"/>
          <w:szCs w:val="32"/>
        </w:rPr>
        <w:t>Collaborator Contribution</w:t>
      </w:r>
    </w:p>
    <w:p w14:paraId="39CEF438" w14:textId="0D9F1344" w:rsidR="00F3100D" w:rsidRDefault="00F06F11" w:rsidP="00615386">
      <w:pPr>
        <w:rPr>
          <w:sz w:val="32"/>
          <w:szCs w:val="32"/>
        </w:rPr>
      </w:pPr>
      <w:r>
        <w:rPr>
          <w:sz w:val="32"/>
          <w:szCs w:val="32"/>
        </w:rPr>
        <w:t xml:space="preserve">As we plan for the transition from academic credit to collaborator contribution, behind the scenes, the Grants Portal will switch from financial department to HR department. </w:t>
      </w:r>
      <w:r w:rsidR="00DD697A">
        <w:rPr>
          <w:sz w:val="32"/>
          <w:szCs w:val="32"/>
        </w:rPr>
        <w:t xml:space="preserve">Investigators will only have options to select from a department where they have an official association (e.g., primary appointment, secondary appointment, HR department, admin post, etc.). </w:t>
      </w:r>
    </w:p>
    <w:p w14:paraId="27CD7986" w14:textId="77777777" w:rsidR="00DD697A" w:rsidRDefault="00DD697A" w:rsidP="00615386">
      <w:pPr>
        <w:rPr>
          <w:sz w:val="32"/>
          <w:szCs w:val="32"/>
        </w:rPr>
      </w:pPr>
    </w:p>
    <w:p w14:paraId="0FC71D03" w14:textId="20D9BA03" w:rsidR="00DD697A" w:rsidRDefault="00DD697A" w:rsidP="00615386">
      <w:pPr>
        <w:rPr>
          <w:sz w:val="32"/>
          <w:szCs w:val="32"/>
        </w:rPr>
      </w:pPr>
      <w:r w:rsidRPr="00DD697A">
        <w:rPr>
          <w:b/>
          <w:bCs/>
          <w:sz w:val="32"/>
          <w:szCs w:val="32"/>
        </w:rPr>
        <w:t>Question</w:t>
      </w:r>
      <w:r>
        <w:rPr>
          <w:sz w:val="32"/>
          <w:szCs w:val="32"/>
        </w:rPr>
        <w:t xml:space="preserve">: Our faculty know their financial departments but do not know their HR departments. Will this cause confusion? </w:t>
      </w:r>
    </w:p>
    <w:p w14:paraId="53E00864" w14:textId="483A249A" w:rsidR="00F3100D" w:rsidRDefault="00DD697A" w:rsidP="00615386">
      <w:pPr>
        <w:rPr>
          <w:sz w:val="32"/>
          <w:szCs w:val="32"/>
        </w:rPr>
      </w:pPr>
      <w:r w:rsidRPr="00DD697A">
        <w:rPr>
          <w:b/>
          <w:bCs/>
          <w:sz w:val="32"/>
          <w:szCs w:val="32"/>
        </w:rPr>
        <w:t xml:space="preserve">Answer (not </w:t>
      </w:r>
      <w:r>
        <w:rPr>
          <w:b/>
          <w:bCs/>
          <w:sz w:val="32"/>
          <w:szCs w:val="32"/>
        </w:rPr>
        <w:t xml:space="preserve">adequately </w:t>
      </w:r>
      <w:r w:rsidRPr="00DD697A">
        <w:rPr>
          <w:b/>
          <w:bCs/>
          <w:sz w:val="32"/>
          <w:szCs w:val="32"/>
        </w:rPr>
        <w:t>covered in BSAG)</w:t>
      </w:r>
      <w:r>
        <w:rPr>
          <w:sz w:val="32"/>
          <w:szCs w:val="32"/>
        </w:rPr>
        <w:t xml:space="preserve">: The HR departments will be behind the scenes. What the faculty will </w:t>
      </w:r>
      <w:proofErr w:type="gramStart"/>
      <w:r>
        <w:rPr>
          <w:sz w:val="32"/>
          <w:szCs w:val="32"/>
        </w:rPr>
        <w:t>actually see</w:t>
      </w:r>
      <w:proofErr w:type="gramEnd"/>
      <w:r>
        <w:rPr>
          <w:sz w:val="32"/>
          <w:szCs w:val="32"/>
        </w:rPr>
        <w:t xml:space="preserve"> i</w:t>
      </w:r>
      <w:r w:rsidR="00ED0B06">
        <w:rPr>
          <w:sz w:val="32"/>
          <w:szCs w:val="32"/>
        </w:rPr>
        <w:t>s the MIH Level 5 descriptions of the departments, or at least that is the plan. So, a FACS investigator would see one or more of the</w:t>
      </w:r>
      <w:r w:rsidR="00C40F83">
        <w:rPr>
          <w:sz w:val="32"/>
          <w:szCs w:val="32"/>
        </w:rPr>
        <w:t xml:space="preserve"> below</w:t>
      </w:r>
      <w:r w:rsidR="00ED0B06">
        <w:rPr>
          <w:sz w:val="32"/>
          <w:szCs w:val="32"/>
        </w:rPr>
        <w:t xml:space="preserve"> options to select for </w:t>
      </w:r>
      <w:r w:rsidR="00ED0B06">
        <w:rPr>
          <w:sz w:val="32"/>
          <w:szCs w:val="32"/>
        </w:rPr>
        <w:lastRenderedPageBreak/>
        <w:t>credit</w:t>
      </w:r>
      <w:r w:rsidR="00C40F83">
        <w:rPr>
          <w:sz w:val="32"/>
          <w:szCs w:val="32"/>
        </w:rPr>
        <w:t>. These</w:t>
      </w:r>
      <w:r w:rsidR="00ED0B06">
        <w:rPr>
          <w:sz w:val="32"/>
          <w:szCs w:val="32"/>
        </w:rPr>
        <w:t xml:space="preserve"> </w:t>
      </w:r>
      <w:r w:rsidR="00C40F83">
        <w:rPr>
          <w:sz w:val="32"/>
          <w:szCs w:val="32"/>
        </w:rPr>
        <w:t xml:space="preserve">are more “plain English” descriptions </w:t>
      </w:r>
      <w:r w:rsidR="007968F0">
        <w:rPr>
          <w:sz w:val="32"/>
          <w:szCs w:val="32"/>
        </w:rPr>
        <w:t xml:space="preserve">than both financial and HR departments that faculty should be familiar with. </w:t>
      </w:r>
    </w:p>
    <w:p w14:paraId="76ACC0A7" w14:textId="77777777" w:rsidR="00ED0B06" w:rsidRDefault="00ED0B06" w:rsidP="00615386">
      <w:pPr>
        <w:rPr>
          <w:sz w:val="32"/>
          <w:szCs w:val="32"/>
        </w:rPr>
      </w:pPr>
    </w:p>
    <w:p w14:paraId="116DEB8E" w14:textId="5210466C" w:rsidR="00ED0B06" w:rsidRDefault="00C40F83" w:rsidP="00615386">
      <w:pPr>
        <w:rPr>
          <w:sz w:val="32"/>
          <w:szCs w:val="32"/>
        </w:rPr>
      </w:pPr>
      <w:r>
        <w:rPr>
          <w:noProof/>
        </w:rPr>
        <w:drawing>
          <wp:inline distT="0" distB="0" distL="0" distR="0" wp14:anchorId="4BE3C897" wp14:editId="35888983">
            <wp:extent cx="3943985" cy="1624330"/>
            <wp:effectExtent l="0" t="0" r="18415" b="13970"/>
            <wp:docPr id="34398998" name="Picture 3439899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omputer&#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943985" cy="1624330"/>
                    </a:xfrm>
                    <a:prstGeom prst="rect">
                      <a:avLst/>
                    </a:prstGeom>
                    <a:noFill/>
                    <a:ln>
                      <a:noFill/>
                    </a:ln>
                  </pic:spPr>
                </pic:pic>
              </a:graphicData>
            </a:graphic>
          </wp:inline>
        </w:drawing>
      </w:r>
    </w:p>
    <w:p w14:paraId="723B707E" w14:textId="77777777" w:rsidR="00C40F83" w:rsidRDefault="00C40F83" w:rsidP="00615386">
      <w:pPr>
        <w:rPr>
          <w:sz w:val="32"/>
          <w:szCs w:val="32"/>
        </w:rPr>
      </w:pPr>
    </w:p>
    <w:p w14:paraId="3DD1671F" w14:textId="77777777" w:rsidR="00BC2D93" w:rsidRDefault="00BC2D93" w:rsidP="00615386">
      <w:pPr>
        <w:rPr>
          <w:b/>
          <w:bCs/>
          <w:sz w:val="32"/>
          <w:szCs w:val="32"/>
        </w:rPr>
      </w:pPr>
    </w:p>
    <w:p w14:paraId="4EAC110A" w14:textId="56741188" w:rsidR="00DD697A" w:rsidRDefault="00ED0B06" w:rsidP="00615386">
      <w:pPr>
        <w:rPr>
          <w:sz w:val="32"/>
          <w:szCs w:val="32"/>
        </w:rPr>
      </w:pPr>
      <w:r w:rsidRPr="00DD697A">
        <w:rPr>
          <w:b/>
          <w:bCs/>
          <w:sz w:val="32"/>
          <w:szCs w:val="32"/>
        </w:rPr>
        <w:t>Question</w:t>
      </w:r>
      <w:r>
        <w:rPr>
          <w:sz w:val="32"/>
          <w:szCs w:val="32"/>
        </w:rPr>
        <w:t xml:space="preserve">: Will IDC return be affected? </w:t>
      </w:r>
    </w:p>
    <w:p w14:paraId="6B4EE9B7" w14:textId="77777777" w:rsidR="00ED0B06" w:rsidRDefault="00ED0B06" w:rsidP="00615386">
      <w:pPr>
        <w:rPr>
          <w:sz w:val="32"/>
          <w:szCs w:val="32"/>
        </w:rPr>
      </w:pPr>
    </w:p>
    <w:p w14:paraId="4ACB7205" w14:textId="3835E01D" w:rsidR="00BC2386" w:rsidRDefault="00ED0B06" w:rsidP="00ED0B06">
      <w:pPr>
        <w:rPr>
          <w:sz w:val="32"/>
          <w:szCs w:val="32"/>
        </w:rPr>
      </w:pPr>
      <w:r w:rsidRPr="00CA17A4">
        <w:rPr>
          <w:b/>
          <w:bCs/>
          <w:sz w:val="32"/>
          <w:szCs w:val="32"/>
        </w:rPr>
        <w:t>Answer</w:t>
      </w:r>
      <w:r>
        <w:rPr>
          <w:sz w:val="32"/>
          <w:szCs w:val="32"/>
        </w:rPr>
        <w:t xml:space="preserve">: No, IDC return will not be affected at all. Collaborator Contribution has been completed decoupled from IDC return thanks to the </w:t>
      </w:r>
      <w:r w:rsidR="00CA17A4">
        <w:rPr>
          <w:sz w:val="32"/>
          <w:szCs w:val="32"/>
        </w:rPr>
        <w:t xml:space="preserve">productive discussions with BSAG and other groups in the Spring and Summer. </w:t>
      </w:r>
    </w:p>
    <w:p w14:paraId="66BD68A8" w14:textId="77777777" w:rsidR="003A5B0E" w:rsidRDefault="003A5B0E" w:rsidP="000D393E">
      <w:pPr>
        <w:rPr>
          <w:sz w:val="32"/>
          <w:szCs w:val="32"/>
        </w:rPr>
      </w:pPr>
    </w:p>
    <w:p w14:paraId="17D80DFD" w14:textId="77777777" w:rsidR="00996952" w:rsidRDefault="00996952" w:rsidP="000D393E">
      <w:pPr>
        <w:rPr>
          <w:sz w:val="32"/>
          <w:szCs w:val="32"/>
        </w:rPr>
      </w:pPr>
    </w:p>
    <w:p w14:paraId="6ED0E700" w14:textId="5BF46E78" w:rsidR="00BC2386" w:rsidRPr="00092086" w:rsidRDefault="00BC2386" w:rsidP="00BC2386">
      <w:pPr>
        <w:rPr>
          <w:b/>
          <w:bCs/>
          <w:color w:val="C00000"/>
          <w:sz w:val="40"/>
          <w:szCs w:val="40"/>
        </w:rPr>
      </w:pPr>
      <w:r>
        <w:rPr>
          <w:b/>
          <w:bCs/>
          <w:color w:val="C00000"/>
          <w:sz w:val="40"/>
          <w:szCs w:val="40"/>
        </w:rPr>
        <w:t>GRADUATE SCHOOL COMMITTEE</w:t>
      </w:r>
    </w:p>
    <w:p w14:paraId="710BDAAC" w14:textId="1EEF6D52" w:rsidR="00BC2386" w:rsidRDefault="00CD2B77" w:rsidP="000D393E">
      <w:pPr>
        <w:rPr>
          <w:sz w:val="32"/>
          <w:szCs w:val="32"/>
        </w:rPr>
      </w:pPr>
      <w:r w:rsidRPr="00CD2B77">
        <w:rPr>
          <w:sz w:val="32"/>
          <w:szCs w:val="32"/>
        </w:rPr>
        <w:t>Several new process improvements on the horizon</w:t>
      </w:r>
      <w:r>
        <w:rPr>
          <w:sz w:val="32"/>
          <w:szCs w:val="32"/>
        </w:rPr>
        <w:t xml:space="preserve"> or recently implemented</w:t>
      </w:r>
      <w:r w:rsidR="00066665">
        <w:rPr>
          <w:sz w:val="32"/>
          <w:szCs w:val="32"/>
        </w:rPr>
        <w:t xml:space="preserve">. If you have questions, concerns, or </w:t>
      </w:r>
      <w:r w:rsidR="005E3085">
        <w:rPr>
          <w:sz w:val="32"/>
          <w:szCs w:val="32"/>
        </w:rPr>
        <w:t xml:space="preserve">comments on any of the below items, please contact Shawn Hill and Angela Jewell. </w:t>
      </w:r>
    </w:p>
    <w:p w14:paraId="65EC2D88" w14:textId="77777777" w:rsidR="00CD2B77" w:rsidRDefault="00CD2B77" w:rsidP="000D393E">
      <w:pPr>
        <w:rPr>
          <w:sz w:val="32"/>
          <w:szCs w:val="32"/>
        </w:rPr>
      </w:pPr>
    </w:p>
    <w:p w14:paraId="25F92963" w14:textId="2567973F" w:rsidR="000117AB" w:rsidRDefault="000117AB" w:rsidP="000117AB">
      <w:pPr>
        <w:rPr>
          <w:b/>
          <w:bCs/>
          <w:sz w:val="32"/>
          <w:szCs w:val="32"/>
        </w:rPr>
      </w:pPr>
      <w:r>
        <w:rPr>
          <w:b/>
          <w:bCs/>
          <w:sz w:val="32"/>
          <w:szCs w:val="32"/>
        </w:rPr>
        <w:t>Benefits Chartstrings</w:t>
      </w:r>
    </w:p>
    <w:p w14:paraId="474CD2D7" w14:textId="086A5A2F" w:rsidR="007915D9" w:rsidRDefault="000117AB" w:rsidP="000117AB">
      <w:pPr>
        <w:rPr>
          <w:sz w:val="32"/>
          <w:szCs w:val="32"/>
        </w:rPr>
      </w:pPr>
      <w:r>
        <w:rPr>
          <w:sz w:val="32"/>
          <w:szCs w:val="32"/>
        </w:rPr>
        <w:t>Currently, GradStatus users must enter a benefits chartstring. In the future</w:t>
      </w:r>
      <w:r w:rsidR="004E4636">
        <w:rPr>
          <w:sz w:val="32"/>
          <w:szCs w:val="32"/>
        </w:rPr>
        <w:t>, user</w:t>
      </w:r>
      <w:r w:rsidR="007915D9">
        <w:rPr>
          <w:sz w:val="32"/>
          <w:szCs w:val="32"/>
        </w:rPr>
        <w:t>s</w:t>
      </w:r>
      <w:r w:rsidR="004E4636">
        <w:rPr>
          <w:sz w:val="32"/>
          <w:szCs w:val="32"/>
        </w:rPr>
        <w:t xml:space="preserve"> will be able to check a box indicating whether benefits can be charged to the same chartstring as salary, in which case no chartstring will need to be entered. This is expected to save your teams at least 350 hours </w:t>
      </w:r>
      <w:r w:rsidR="007915D9">
        <w:rPr>
          <w:sz w:val="32"/>
          <w:szCs w:val="32"/>
        </w:rPr>
        <w:t xml:space="preserve">per year and reduce error rates. </w:t>
      </w:r>
    </w:p>
    <w:p w14:paraId="0C069DDD" w14:textId="52D21BB9" w:rsidR="007915D9" w:rsidRDefault="007915D9" w:rsidP="000117AB">
      <w:pPr>
        <w:rPr>
          <w:sz w:val="32"/>
          <w:szCs w:val="32"/>
        </w:rPr>
      </w:pPr>
      <w:r>
        <w:t> </w:t>
      </w:r>
      <w:r>
        <w:rPr>
          <w:noProof/>
          <w:sz w:val="32"/>
          <w:szCs w:val="32"/>
        </w:rPr>
        <w:drawing>
          <wp:inline distT="0" distB="0" distL="0" distR="0" wp14:anchorId="7DBD54F9" wp14:editId="36D63593">
            <wp:extent cx="6172200" cy="929640"/>
            <wp:effectExtent l="0" t="0" r="0" b="3810"/>
            <wp:docPr id="315233863" name="Picture 315233863"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white background with black 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2200" cy="929640"/>
                    </a:xfrm>
                    <a:prstGeom prst="rect">
                      <a:avLst/>
                    </a:prstGeom>
                    <a:noFill/>
                    <a:ln>
                      <a:noFill/>
                    </a:ln>
                  </pic:spPr>
                </pic:pic>
              </a:graphicData>
            </a:graphic>
          </wp:inline>
        </w:drawing>
      </w:r>
    </w:p>
    <w:p w14:paraId="2AD73A04" w14:textId="77777777" w:rsidR="007915D9" w:rsidRDefault="007915D9" w:rsidP="000117AB">
      <w:pPr>
        <w:rPr>
          <w:sz w:val="32"/>
          <w:szCs w:val="32"/>
        </w:rPr>
      </w:pPr>
    </w:p>
    <w:p w14:paraId="3AC4B7F9" w14:textId="77777777" w:rsidR="007915D9" w:rsidRDefault="007915D9" w:rsidP="000117AB">
      <w:pPr>
        <w:rPr>
          <w:sz w:val="28"/>
          <w:szCs w:val="28"/>
        </w:rPr>
      </w:pPr>
    </w:p>
    <w:p w14:paraId="1A7DD872" w14:textId="77777777" w:rsidR="007915D9" w:rsidRDefault="007915D9" w:rsidP="000117AB">
      <w:pPr>
        <w:rPr>
          <w:sz w:val="28"/>
          <w:szCs w:val="28"/>
        </w:rPr>
      </w:pPr>
    </w:p>
    <w:p w14:paraId="14D5E1E3" w14:textId="77777777" w:rsidR="00DF09C9" w:rsidRPr="0065412B" w:rsidRDefault="00612CD1" w:rsidP="000117AB">
      <w:pPr>
        <w:rPr>
          <w:b/>
          <w:bCs/>
          <w:sz w:val="32"/>
          <w:szCs w:val="32"/>
        </w:rPr>
      </w:pPr>
      <w:r w:rsidRPr="0065412B">
        <w:rPr>
          <w:b/>
          <w:bCs/>
          <w:sz w:val="32"/>
          <w:szCs w:val="32"/>
        </w:rPr>
        <w:lastRenderedPageBreak/>
        <w:t xml:space="preserve">Ability to charge partial </w:t>
      </w:r>
      <w:proofErr w:type="gramStart"/>
      <w:r w:rsidRPr="0065412B">
        <w:rPr>
          <w:b/>
          <w:bCs/>
          <w:sz w:val="32"/>
          <w:szCs w:val="32"/>
        </w:rPr>
        <w:t>tuition</w:t>
      </w:r>
      <w:proofErr w:type="gramEnd"/>
    </w:p>
    <w:p w14:paraId="24BDD1C9" w14:textId="2D7AC3F6" w:rsidR="00066665" w:rsidRPr="0065412B" w:rsidRDefault="00523CF2" w:rsidP="000117AB">
      <w:pPr>
        <w:rPr>
          <w:sz w:val="28"/>
          <w:szCs w:val="28"/>
        </w:rPr>
      </w:pPr>
      <w:r w:rsidRPr="0065412B">
        <w:rPr>
          <w:sz w:val="32"/>
          <w:szCs w:val="32"/>
        </w:rPr>
        <w:t>S</w:t>
      </w:r>
      <w:r w:rsidR="00DF09C9" w:rsidRPr="0065412B">
        <w:rPr>
          <w:sz w:val="32"/>
          <w:szCs w:val="32"/>
        </w:rPr>
        <w:t xml:space="preserve">oon, a new radio button will be available in GradStatus that allows the user </w:t>
      </w:r>
      <w:r w:rsidR="00612CD1" w:rsidRPr="0065412B">
        <w:rPr>
          <w:sz w:val="32"/>
          <w:szCs w:val="32"/>
        </w:rPr>
        <w:t xml:space="preserve">to charge partial tuition when a grad assistant has only a percentage of time in research. </w:t>
      </w:r>
      <w:r w:rsidR="00DF09C9" w:rsidRPr="0065412B">
        <w:rPr>
          <w:sz w:val="32"/>
          <w:szCs w:val="32"/>
        </w:rPr>
        <w:t xml:space="preserve">This will </w:t>
      </w:r>
      <w:r w:rsidR="00612CD1" w:rsidRPr="0065412B">
        <w:rPr>
          <w:sz w:val="32"/>
          <w:szCs w:val="32"/>
        </w:rPr>
        <w:t>allow UGA to recoup hundreds of</w:t>
      </w:r>
      <w:r w:rsidR="00DF09C9" w:rsidRPr="0065412B">
        <w:rPr>
          <w:sz w:val="32"/>
          <w:szCs w:val="32"/>
        </w:rPr>
        <w:t xml:space="preserve"> thousands of dollars each year in </w:t>
      </w:r>
      <w:r w:rsidR="00066665" w:rsidRPr="0065412B">
        <w:rPr>
          <w:sz w:val="32"/>
          <w:szCs w:val="32"/>
        </w:rPr>
        <w:t xml:space="preserve">tuition charges and will allow units to recoup up to 1.5x that amount in tuition return funds. </w:t>
      </w:r>
      <w:r w:rsidR="00066665" w:rsidRPr="0065412B">
        <w:rPr>
          <w:sz w:val="28"/>
          <w:szCs w:val="28"/>
        </w:rPr>
        <w:t> </w:t>
      </w:r>
    </w:p>
    <w:p w14:paraId="7F3CAEF7" w14:textId="29510872" w:rsidR="00612CD1" w:rsidRPr="00DF09C9" w:rsidRDefault="00066665" w:rsidP="000117AB">
      <w:pPr>
        <w:rPr>
          <w:b/>
          <w:bCs/>
          <w:sz w:val="28"/>
          <w:szCs w:val="28"/>
        </w:rPr>
      </w:pPr>
      <w:r>
        <w:rPr>
          <w:noProof/>
          <w:sz w:val="28"/>
          <w:szCs w:val="28"/>
        </w:rPr>
        <w:drawing>
          <wp:inline distT="0" distB="0" distL="0" distR="0" wp14:anchorId="4A4820A9" wp14:editId="6F4E5EF2">
            <wp:extent cx="6172200" cy="699770"/>
            <wp:effectExtent l="0" t="0" r="0" b="5080"/>
            <wp:docPr id="67173171" name="Picture 6717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2200" cy="699770"/>
                    </a:xfrm>
                    <a:prstGeom prst="rect">
                      <a:avLst/>
                    </a:prstGeom>
                    <a:noFill/>
                    <a:ln>
                      <a:noFill/>
                    </a:ln>
                  </pic:spPr>
                </pic:pic>
              </a:graphicData>
            </a:graphic>
          </wp:inline>
        </w:drawing>
      </w:r>
    </w:p>
    <w:p w14:paraId="4C578AFA" w14:textId="77777777" w:rsidR="00CD2B77" w:rsidRDefault="00CD2B77" w:rsidP="000D393E">
      <w:pPr>
        <w:rPr>
          <w:sz w:val="28"/>
          <w:szCs w:val="28"/>
        </w:rPr>
      </w:pPr>
    </w:p>
    <w:p w14:paraId="0BD7C1BA" w14:textId="77777777" w:rsidR="005E3085" w:rsidRDefault="005E3085" w:rsidP="000D393E">
      <w:pPr>
        <w:rPr>
          <w:sz w:val="28"/>
          <w:szCs w:val="28"/>
        </w:rPr>
      </w:pPr>
    </w:p>
    <w:p w14:paraId="0516B4FC" w14:textId="77777777" w:rsidR="00BC2D93" w:rsidRDefault="00BC2D93" w:rsidP="000D393E">
      <w:pPr>
        <w:rPr>
          <w:sz w:val="28"/>
          <w:szCs w:val="28"/>
        </w:rPr>
      </w:pPr>
    </w:p>
    <w:p w14:paraId="6B54D2A7" w14:textId="0854663A" w:rsidR="005E3085" w:rsidRDefault="005E3085" w:rsidP="005E3085">
      <w:pPr>
        <w:rPr>
          <w:b/>
          <w:bCs/>
          <w:sz w:val="28"/>
          <w:szCs w:val="28"/>
        </w:rPr>
      </w:pPr>
      <w:r w:rsidRPr="0065412B">
        <w:rPr>
          <w:b/>
          <w:bCs/>
          <w:sz w:val="32"/>
          <w:szCs w:val="32"/>
        </w:rPr>
        <w:t>Ability to replace a tuition waiver code rather than add/</w:t>
      </w:r>
      <w:proofErr w:type="gramStart"/>
      <w:r w:rsidRPr="0065412B">
        <w:rPr>
          <w:b/>
          <w:bCs/>
          <w:sz w:val="32"/>
          <w:szCs w:val="32"/>
        </w:rPr>
        <w:t>remove</w:t>
      </w:r>
      <w:proofErr w:type="gramEnd"/>
    </w:p>
    <w:p w14:paraId="7C7A4899" w14:textId="5995EE0F" w:rsidR="00CD2B77" w:rsidRPr="0065412B" w:rsidRDefault="00523CF2" w:rsidP="005E3085">
      <w:pPr>
        <w:rPr>
          <w:sz w:val="32"/>
          <w:szCs w:val="32"/>
        </w:rPr>
      </w:pPr>
      <w:r w:rsidRPr="0065412B">
        <w:rPr>
          <w:sz w:val="32"/>
          <w:szCs w:val="32"/>
        </w:rPr>
        <w:t xml:space="preserve">Currently, to change </w:t>
      </w:r>
      <w:proofErr w:type="gramStart"/>
      <w:r w:rsidRPr="0065412B">
        <w:rPr>
          <w:sz w:val="32"/>
          <w:szCs w:val="32"/>
        </w:rPr>
        <w:t>a tuition</w:t>
      </w:r>
      <w:proofErr w:type="gramEnd"/>
      <w:r w:rsidRPr="0065412B">
        <w:rPr>
          <w:sz w:val="32"/>
          <w:szCs w:val="32"/>
        </w:rPr>
        <w:t xml:space="preserve"> waiver code, users must process a transaction to remove the code. Then wait at least a day. Then process another transaction to add the new code. In the meantime, students will show balances on their student accounts and may receive notices that they owe money. Soon</w:t>
      </w:r>
      <w:r w:rsidR="005E3085" w:rsidRPr="0065412B">
        <w:rPr>
          <w:sz w:val="32"/>
          <w:szCs w:val="32"/>
        </w:rPr>
        <w:t xml:space="preserve">, users will have the ability to </w:t>
      </w:r>
      <w:r w:rsidRPr="0065412B">
        <w:rPr>
          <w:sz w:val="32"/>
          <w:szCs w:val="32"/>
        </w:rPr>
        <w:t xml:space="preserve">replace a tuition waiver code in GradStatus, rather than remove/add. This will save time and eliminate the </w:t>
      </w:r>
      <w:proofErr w:type="gramStart"/>
      <w:r w:rsidRPr="0065412B">
        <w:rPr>
          <w:sz w:val="32"/>
          <w:szCs w:val="32"/>
        </w:rPr>
        <w:t>period of time</w:t>
      </w:r>
      <w:proofErr w:type="gramEnd"/>
      <w:r w:rsidRPr="0065412B">
        <w:rPr>
          <w:sz w:val="32"/>
          <w:szCs w:val="32"/>
        </w:rPr>
        <w:t xml:space="preserve"> where students who a balance on their accounts. </w:t>
      </w:r>
    </w:p>
    <w:p w14:paraId="7A6FD7BC" w14:textId="77777777" w:rsidR="00523CF2" w:rsidRDefault="00523CF2" w:rsidP="005E3085">
      <w:pPr>
        <w:rPr>
          <w:sz w:val="28"/>
          <w:szCs w:val="28"/>
        </w:rPr>
      </w:pPr>
    </w:p>
    <w:p w14:paraId="6A022431" w14:textId="5DFF5038" w:rsidR="00071D8B" w:rsidRPr="0065412B" w:rsidRDefault="00071D8B" w:rsidP="00071D8B">
      <w:pPr>
        <w:rPr>
          <w:b/>
          <w:bCs/>
          <w:sz w:val="32"/>
          <w:szCs w:val="32"/>
        </w:rPr>
      </w:pPr>
      <w:r w:rsidRPr="0065412B">
        <w:rPr>
          <w:b/>
          <w:bCs/>
          <w:sz w:val="32"/>
          <w:szCs w:val="32"/>
        </w:rPr>
        <w:t xml:space="preserve">New help text to select the correct tuition waiver </w:t>
      </w:r>
      <w:proofErr w:type="gramStart"/>
      <w:r w:rsidRPr="0065412B">
        <w:rPr>
          <w:b/>
          <w:bCs/>
          <w:sz w:val="32"/>
          <w:szCs w:val="32"/>
        </w:rPr>
        <w:t>code</w:t>
      </w:r>
      <w:proofErr w:type="gramEnd"/>
    </w:p>
    <w:p w14:paraId="31FCAD1D" w14:textId="4A93AF8F" w:rsidR="00523CF2" w:rsidRPr="0065412B" w:rsidRDefault="00071D8B" w:rsidP="00071D8B">
      <w:pPr>
        <w:rPr>
          <w:sz w:val="32"/>
          <w:szCs w:val="32"/>
        </w:rPr>
      </w:pPr>
      <w:r w:rsidRPr="0065412B">
        <w:rPr>
          <w:sz w:val="32"/>
          <w:szCs w:val="32"/>
        </w:rPr>
        <w:t>Some users don’t know which tuition waiver codes to select. Soon, there will be a new “</w:t>
      </w:r>
      <w:r w:rsidR="0065412B" w:rsidRPr="0065412B">
        <w:rPr>
          <w:sz w:val="32"/>
          <w:szCs w:val="32"/>
        </w:rPr>
        <w:t xml:space="preserve">Help select waiver code” button, which shows plain English text that pre-populates what appears to be the best code. </w:t>
      </w:r>
    </w:p>
    <w:p w14:paraId="1D540D54" w14:textId="77777777" w:rsidR="0065412B" w:rsidRDefault="0065412B" w:rsidP="00071D8B">
      <w:pPr>
        <w:rPr>
          <w:sz w:val="28"/>
          <w:szCs w:val="28"/>
        </w:rPr>
      </w:pPr>
    </w:p>
    <w:p w14:paraId="68CA6841" w14:textId="02F8C96D" w:rsidR="0065412B" w:rsidRDefault="0065412B" w:rsidP="00071D8B">
      <w:pPr>
        <w:rPr>
          <w:sz w:val="28"/>
          <w:szCs w:val="28"/>
        </w:rPr>
      </w:pPr>
      <w:r>
        <w:rPr>
          <w:noProof/>
          <w:sz w:val="28"/>
          <w:szCs w:val="28"/>
        </w:rPr>
        <w:drawing>
          <wp:inline distT="0" distB="0" distL="0" distR="0" wp14:anchorId="77986414" wp14:editId="59B482AC">
            <wp:extent cx="4940490" cy="2656276"/>
            <wp:effectExtent l="0" t="0" r="0" b="0"/>
            <wp:docPr id="1941639408" name="Picture 194163940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639408" name="Picture 4" descr="A screenshot of a computer&#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3788" cy="2658049"/>
                    </a:xfrm>
                    <a:prstGeom prst="rect">
                      <a:avLst/>
                    </a:prstGeom>
                    <a:noFill/>
                    <a:ln>
                      <a:noFill/>
                    </a:ln>
                  </pic:spPr>
                </pic:pic>
              </a:graphicData>
            </a:graphic>
          </wp:inline>
        </w:drawing>
      </w:r>
    </w:p>
    <w:p w14:paraId="65674A62" w14:textId="77777777" w:rsidR="0065412B" w:rsidRDefault="0065412B" w:rsidP="00071D8B">
      <w:pPr>
        <w:rPr>
          <w:sz w:val="28"/>
          <w:szCs w:val="28"/>
        </w:rPr>
      </w:pPr>
    </w:p>
    <w:p w14:paraId="1B686E8E" w14:textId="77777777" w:rsidR="00AE5687" w:rsidRDefault="00AE5687" w:rsidP="0065412B">
      <w:pPr>
        <w:rPr>
          <w:b/>
          <w:bCs/>
          <w:sz w:val="32"/>
          <w:szCs w:val="32"/>
        </w:rPr>
      </w:pPr>
      <w:r w:rsidRPr="00AE5687">
        <w:rPr>
          <w:b/>
          <w:bCs/>
          <w:sz w:val="32"/>
          <w:szCs w:val="32"/>
        </w:rPr>
        <w:lastRenderedPageBreak/>
        <w:t xml:space="preserve">Improved GA waiver compliance report​ </w:t>
      </w:r>
    </w:p>
    <w:p w14:paraId="59B2BD8F" w14:textId="3C0BDDB9" w:rsidR="00EE4FA8" w:rsidRDefault="00000000" w:rsidP="00AE5687">
      <w:pPr>
        <w:rPr>
          <w:sz w:val="32"/>
          <w:szCs w:val="32"/>
        </w:rPr>
      </w:pPr>
      <w:hyperlink r:id="rId22" w:anchor="/site/OIR/views/GraduateAssistantWaiverExceptionReport-OOC/GraduateAssistantTuitionWaiverComplianceReport" w:history="1">
        <w:r w:rsidR="00AE5687" w:rsidRPr="00EE4FA8">
          <w:rPr>
            <w:rStyle w:val="Hyperlink"/>
            <w:sz w:val="32"/>
            <w:szCs w:val="32"/>
          </w:rPr>
          <w:t>New report</w:t>
        </w:r>
      </w:hyperlink>
      <w:r w:rsidR="00AE5687" w:rsidRPr="00AE5687">
        <w:rPr>
          <w:sz w:val="32"/>
          <w:szCs w:val="32"/>
        </w:rPr>
        <w:t xml:space="preserve"> available. ​More intuitive. ​Available on demand. ​New subscription process.</w:t>
      </w:r>
      <w:r w:rsidR="00AE5687">
        <w:rPr>
          <w:sz w:val="32"/>
          <w:szCs w:val="32"/>
        </w:rPr>
        <w:t xml:space="preserve"> Color coded to easily find areas out of compliance. </w:t>
      </w:r>
    </w:p>
    <w:p w14:paraId="74B493C8" w14:textId="787F416B" w:rsidR="00EE4FA8" w:rsidRDefault="00EE4FA8" w:rsidP="00AE5687">
      <w:pPr>
        <w:rPr>
          <w:sz w:val="28"/>
          <w:szCs w:val="28"/>
        </w:rPr>
      </w:pPr>
      <w:r>
        <w:rPr>
          <w:noProof/>
          <w:sz w:val="28"/>
          <w:szCs w:val="28"/>
        </w:rPr>
        <w:drawing>
          <wp:inline distT="0" distB="0" distL="0" distR="0" wp14:anchorId="55A4D352" wp14:editId="525772F5">
            <wp:extent cx="6172200" cy="3245485"/>
            <wp:effectExtent l="95250" t="95250" r="114300" b="69215"/>
            <wp:docPr id="290604456" name="Picture 29060445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604456" name="Picture 5" descr="A screenshot of a computer&#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2200" cy="3245485"/>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49A463B2" w14:textId="77777777" w:rsidR="00EE4FA8" w:rsidRDefault="00EE4FA8" w:rsidP="00AE5687">
      <w:pPr>
        <w:rPr>
          <w:sz w:val="28"/>
          <w:szCs w:val="28"/>
        </w:rPr>
      </w:pPr>
    </w:p>
    <w:p w14:paraId="0495E792" w14:textId="3F63C55A" w:rsidR="00EE4FA8" w:rsidRDefault="00EE4FA8" w:rsidP="00EE4FA8">
      <w:pPr>
        <w:rPr>
          <w:b/>
          <w:bCs/>
          <w:sz w:val="32"/>
          <w:szCs w:val="32"/>
        </w:rPr>
      </w:pPr>
      <w:r>
        <w:rPr>
          <w:b/>
          <w:bCs/>
          <w:sz w:val="32"/>
          <w:szCs w:val="32"/>
        </w:rPr>
        <w:t>New Knowledge Base</w:t>
      </w:r>
    </w:p>
    <w:p w14:paraId="60F341C5" w14:textId="492A7E26" w:rsidR="00EE4FA8" w:rsidRDefault="00B10816" w:rsidP="00B10816">
      <w:pPr>
        <w:rPr>
          <w:sz w:val="32"/>
          <w:szCs w:val="32"/>
        </w:rPr>
      </w:pPr>
      <w:r w:rsidRPr="00B10816">
        <w:rPr>
          <w:sz w:val="32"/>
          <w:szCs w:val="32"/>
        </w:rPr>
        <w:t xml:space="preserve">For those who participate in business functions for graduate assistants, we are pleased to introduce a </w:t>
      </w:r>
      <w:hyperlink r:id="rId24" w:history="1">
        <w:r w:rsidRPr="00B10816">
          <w:rPr>
            <w:rStyle w:val="Hyperlink"/>
            <w:sz w:val="32"/>
            <w:szCs w:val="32"/>
          </w:rPr>
          <w:t>new knowledge base</w:t>
        </w:r>
      </w:hyperlink>
      <w:r w:rsidRPr="00B10816">
        <w:rPr>
          <w:sz w:val="32"/>
          <w:szCs w:val="32"/>
        </w:rPr>
        <w:t>, which includes searchable resources such as how to add, remove, or change a tuition waiver and how to request GTRIP tuition return.</w:t>
      </w:r>
    </w:p>
    <w:p w14:paraId="080BD468" w14:textId="77777777" w:rsidR="00B10816" w:rsidRDefault="00B10816" w:rsidP="00B10816">
      <w:pPr>
        <w:rPr>
          <w:sz w:val="32"/>
          <w:szCs w:val="32"/>
        </w:rPr>
      </w:pPr>
    </w:p>
    <w:p w14:paraId="7E6B445C" w14:textId="129EDA25" w:rsidR="00F71CA1" w:rsidRDefault="00F71CA1" w:rsidP="00F71CA1">
      <w:pPr>
        <w:rPr>
          <w:b/>
          <w:bCs/>
          <w:sz w:val="32"/>
          <w:szCs w:val="32"/>
        </w:rPr>
      </w:pPr>
      <w:r>
        <w:rPr>
          <w:b/>
          <w:bCs/>
          <w:sz w:val="32"/>
          <w:szCs w:val="32"/>
        </w:rPr>
        <w:t>New GradStatus Access Request Form</w:t>
      </w:r>
    </w:p>
    <w:p w14:paraId="5F823456" w14:textId="315E76B1" w:rsidR="00B10816" w:rsidRDefault="00F71CA1" w:rsidP="00F71CA1">
      <w:pPr>
        <w:rPr>
          <w:sz w:val="32"/>
          <w:szCs w:val="32"/>
        </w:rPr>
      </w:pPr>
      <w:r w:rsidRPr="00F71CA1">
        <w:rPr>
          <w:sz w:val="32"/>
          <w:szCs w:val="32"/>
        </w:rPr>
        <w:t xml:space="preserve">There is a new </w:t>
      </w:r>
      <w:hyperlink r:id="rId25" w:history="1">
        <w:r w:rsidRPr="004C6E4F">
          <w:rPr>
            <w:rStyle w:val="Hyperlink"/>
            <w:sz w:val="32"/>
            <w:szCs w:val="32"/>
          </w:rPr>
          <w:t>access request form</w:t>
        </w:r>
      </w:hyperlink>
      <w:r w:rsidRPr="00F71CA1">
        <w:rPr>
          <w:sz w:val="32"/>
          <w:szCs w:val="32"/>
        </w:rPr>
        <w:t xml:space="preserve"> for those who need to request access to manage tuition waivers in the GradStatus system. This new process will save you time and eliminate the need for you to submit these requests via email moving forward.</w:t>
      </w:r>
    </w:p>
    <w:p w14:paraId="4C05A014" w14:textId="77777777" w:rsidR="00F71CA1" w:rsidRDefault="00F71CA1" w:rsidP="00F71CA1">
      <w:pPr>
        <w:rPr>
          <w:sz w:val="32"/>
          <w:szCs w:val="32"/>
        </w:rPr>
      </w:pPr>
    </w:p>
    <w:p w14:paraId="7FCA470A" w14:textId="1661F933" w:rsidR="00F71CA1" w:rsidRPr="00F71CA1" w:rsidRDefault="00F71CA1" w:rsidP="00F71CA1">
      <w:pPr>
        <w:rPr>
          <w:sz w:val="32"/>
          <w:szCs w:val="32"/>
        </w:rPr>
      </w:pPr>
      <w:r>
        <w:t> </w:t>
      </w:r>
      <w:r>
        <w:rPr>
          <w:noProof/>
          <w:sz w:val="32"/>
          <w:szCs w:val="32"/>
        </w:rPr>
        <w:drawing>
          <wp:inline distT="0" distB="0" distL="0" distR="0" wp14:anchorId="44B64C20" wp14:editId="55D9C124">
            <wp:extent cx="1809750" cy="2120834"/>
            <wp:effectExtent l="0" t="0" r="0" b="0"/>
            <wp:docPr id="235822616" name="Picture 235822616"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822616" name="Picture 8" descr="A screenshot of a computer screen&#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15704" cy="2127811"/>
                    </a:xfrm>
                    <a:prstGeom prst="rect">
                      <a:avLst/>
                    </a:prstGeom>
                    <a:noFill/>
                    <a:ln>
                      <a:noFill/>
                    </a:ln>
                  </pic:spPr>
                </pic:pic>
              </a:graphicData>
            </a:graphic>
          </wp:inline>
        </w:drawing>
      </w:r>
    </w:p>
    <w:sectPr w:rsidR="00F71CA1" w:rsidRPr="00F71CA1" w:rsidSect="007915D9">
      <w:pgSz w:w="12240" w:h="15840"/>
      <w:pgMar w:top="540" w:right="108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431"/>
    <w:multiLevelType w:val="hybridMultilevel"/>
    <w:tmpl w:val="48343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56188"/>
    <w:multiLevelType w:val="hybridMultilevel"/>
    <w:tmpl w:val="05FE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A2B46"/>
    <w:multiLevelType w:val="hybridMultilevel"/>
    <w:tmpl w:val="BBD8C87E"/>
    <w:lvl w:ilvl="0" w:tplc="8716D49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078A8"/>
    <w:multiLevelType w:val="hybridMultilevel"/>
    <w:tmpl w:val="35BE45B4"/>
    <w:lvl w:ilvl="0" w:tplc="8716D49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17151"/>
    <w:multiLevelType w:val="hybridMultilevel"/>
    <w:tmpl w:val="154C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34225"/>
    <w:multiLevelType w:val="hybridMultilevel"/>
    <w:tmpl w:val="8CD0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16D7C"/>
    <w:multiLevelType w:val="multilevel"/>
    <w:tmpl w:val="0F2A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D86C08"/>
    <w:multiLevelType w:val="hybridMultilevel"/>
    <w:tmpl w:val="62E42FFC"/>
    <w:lvl w:ilvl="0" w:tplc="8716D49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25461"/>
    <w:multiLevelType w:val="hybridMultilevel"/>
    <w:tmpl w:val="90D0E4A4"/>
    <w:lvl w:ilvl="0" w:tplc="8716D49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A5385"/>
    <w:multiLevelType w:val="hybridMultilevel"/>
    <w:tmpl w:val="93B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1483560">
    <w:abstractNumId w:val="6"/>
  </w:num>
  <w:num w:numId="2" w16cid:durableId="363212806">
    <w:abstractNumId w:val="4"/>
  </w:num>
  <w:num w:numId="3" w16cid:durableId="1880163582">
    <w:abstractNumId w:val="5"/>
  </w:num>
  <w:num w:numId="4" w16cid:durableId="102724515">
    <w:abstractNumId w:val="9"/>
  </w:num>
  <w:num w:numId="5" w16cid:durableId="1197618684">
    <w:abstractNumId w:val="3"/>
  </w:num>
  <w:num w:numId="6" w16cid:durableId="894587215">
    <w:abstractNumId w:val="0"/>
  </w:num>
  <w:num w:numId="7" w16cid:durableId="930236347">
    <w:abstractNumId w:val="1"/>
  </w:num>
  <w:num w:numId="8" w16cid:durableId="1580825635">
    <w:abstractNumId w:val="2"/>
  </w:num>
  <w:num w:numId="9" w16cid:durableId="1563638569">
    <w:abstractNumId w:val="7"/>
  </w:num>
  <w:num w:numId="10" w16cid:durableId="4266558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1A"/>
    <w:rsid w:val="000117AB"/>
    <w:rsid w:val="00026D31"/>
    <w:rsid w:val="000461BB"/>
    <w:rsid w:val="00066665"/>
    <w:rsid w:val="00067999"/>
    <w:rsid w:val="00070252"/>
    <w:rsid w:val="00071D8B"/>
    <w:rsid w:val="0008133A"/>
    <w:rsid w:val="00092086"/>
    <w:rsid w:val="00093045"/>
    <w:rsid w:val="000B12B7"/>
    <w:rsid w:val="000B60BF"/>
    <w:rsid w:val="000D009E"/>
    <w:rsid w:val="000D393E"/>
    <w:rsid w:val="00102E52"/>
    <w:rsid w:val="00115A32"/>
    <w:rsid w:val="00120A4A"/>
    <w:rsid w:val="0014124E"/>
    <w:rsid w:val="001E7873"/>
    <w:rsid w:val="00282A7B"/>
    <w:rsid w:val="00337B81"/>
    <w:rsid w:val="00352178"/>
    <w:rsid w:val="00377AD8"/>
    <w:rsid w:val="00386588"/>
    <w:rsid w:val="00387F2C"/>
    <w:rsid w:val="003A349E"/>
    <w:rsid w:val="003A3F3C"/>
    <w:rsid w:val="003A5B0E"/>
    <w:rsid w:val="003F74D3"/>
    <w:rsid w:val="00401564"/>
    <w:rsid w:val="00416FF1"/>
    <w:rsid w:val="00432FE3"/>
    <w:rsid w:val="00437D09"/>
    <w:rsid w:val="00453AC7"/>
    <w:rsid w:val="004540DE"/>
    <w:rsid w:val="00477523"/>
    <w:rsid w:val="00494F3A"/>
    <w:rsid w:val="004B0AF9"/>
    <w:rsid w:val="004C6E4F"/>
    <w:rsid w:val="004D3B4F"/>
    <w:rsid w:val="004E4636"/>
    <w:rsid w:val="005047A0"/>
    <w:rsid w:val="00504904"/>
    <w:rsid w:val="00523CF2"/>
    <w:rsid w:val="00596CBB"/>
    <w:rsid w:val="005A3FDF"/>
    <w:rsid w:val="005E3085"/>
    <w:rsid w:val="005F1A63"/>
    <w:rsid w:val="006043BA"/>
    <w:rsid w:val="006060C7"/>
    <w:rsid w:val="00612CD1"/>
    <w:rsid w:val="00615386"/>
    <w:rsid w:val="00625EB3"/>
    <w:rsid w:val="006513E2"/>
    <w:rsid w:val="0065412B"/>
    <w:rsid w:val="006C2C44"/>
    <w:rsid w:val="00735990"/>
    <w:rsid w:val="00775328"/>
    <w:rsid w:val="0078675B"/>
    <w:rsid w:val="007915D9"/>
    <w:rsid w:val="007968F0"/>
    <w:rsid w:val="008013F9"/>
    <w:rsid w:val="00834749"/>
    <w:rsid w:val="00836691"/>
    <w:rsid w:val="008D4E29"/>
    <w:rsid w:val="00902B1C"/>
    <w:rsid w:val="00912809"/>
    <w:rsid w:val="00930009"/>
    <w:rsid w:val="0094690A"/>
    <w:rsid w:val="00996952"/>
    <w:rsid w:val="009D40E8"/>
    <w:rsid w:val="00A25D88"/>
    <w:rsid w:val="00A40DC4"/>
    <w:rsid w:val="00A61891"/>
    <w:rsid w:val="00AA4035"/>
    <w:rsid w:val="00AE4E0E"/>
    <w:rsid w:val="00AE5687"/>
    <w:rsid w:val="00B10816"/>
    <w:rsid w:val="00B44134"/>
    <w:rsid w:val="00B81236"/>
    <w:rsid w:val="00B85121"/>
    <w:rsid w:val="00BC2386"/>
    <w:rsid w:val="00BC2D93"/>
    <w:rsid w:val="00C40F83"/>
    <w:rsid w:val="00C53D97"/>
    <w:rsid w:val="00C55FB4"/>
    <w:rsid w:val="00C74A1A"/>
    <w:rsid w:val="00C80F54"/>
    <w:rsid w:val="00CA17A4"/>
    <w:rsid w:val="00CD240D"/>
    <w:rsid w:val="00CD2B77"/>
    <w:rsid w:val="00D61BE2"/>
    <w:rsid w:val="00DB1E02"/>
    <w:rsid w:val="00DD697A"/>
    <w:rsid w:val="00DF09C9"/>
    <w:rsid w:val="00E53917"/>
    <w:rsid w:val="00ED0B06"/>
    <w:rsid w:val="00EE4FA8"/>
    <w:rsid w:val="00F06F11"/>
    <w:rsid w:val="00F124D0"/>
    <w:rsid w:val="00F3100D"/>
    <w:rsid w:val="00F51AD2"/>
    <w:rsid w:val="00F71CA1"/>
    <w:rsid w:val="00FD43C7"/>
    <w:rsid w:val="00FE4200"/>
    <w:rsid w:val="00FF3029"/>
    <w:rsid w:val="05939544"/>
    <w:rsid w:val="092E8C93"/>
    <w:rsid w:val="0B0C28E2"/>
    <w:rsid w:val="0CE9ACA7"/>
    <w:rsid w:val="11B41A9C"/>
    <w:rsid w:val="1B330F17"/>
    <w:rsid w:val="201CF923"/>
    <w:rsid w:val="23A7A47D"/>
    <w:rsid w:val="25A0653A"/>
    <w:rsid w:val="262D48F1"/>
    <w:rsid w:val="2AB79E5C"/>
    <w:rsid w:val="2DA0AD33"/>
    <w:rsid w:val="3285302C"/>
    <w:rsid w:val="3623EBB5"/>
    <w:rsid w:val="36FEA642"/>
    <w:rsid w:val="3860D3E9"/>
    <w:rsid w:val="3BBDD4BD"/>
    <w:rsid w:val="3D517B34"/>
    <w:rsid w:val="441210D1"/>
    <w:rsid w:val="442310FD"/>
    <w:rsid w:val="4EBA46CF"/>
    <w:rsid w:val="50561730"/>
    <w:rsid w:val="60FF254C"/>
    <w:rsid w:val="6647CB52"/>
    <w:rsid w:val="720C93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87AD"/>
  <w15:chartTrackingRefBased/>
  <w15:docId w15:val="{BDAB1714-CE27-46ED-9F8E-DD116E15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4A1A"/>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C74A1A"/>
  </w:style>
  <w:style w:type="character" w:customStyle="1" w:styleId="eop">
    <w:name w:val="eop"/>
    <w:basedOn w:val="DefaultParagraphFont"/>
    <w:rsid w:val="00C74A1A"/>
  </w:style>
  <w:style w:type="paragraph" w:styleId="ListParagraph">
    <w:name w:val="List Paragraph"/>
    <w:basedOn w:val="Normal"/>
    <w:uiPriority w:val="34"/>
    <w:qFormat/>
    <w:rsid w:val="00377AD8"/>
    <w:pPr>
      <w:ind w:left="720"/>
      <w:contextualSpacing/>
    </w:pPr>
  </w:style>
  <w:style w:type="character" w:styleId="Hyperlink">
    <w:name w:val="Hyperlink"/>
    <w:basedOn w:val="DefaultParagraphFont"/>
    <w:uiPriority w:val="99"/>
    <w:unhideWhenUsed/>
    <w:rsid w:val="005047A0"/>
    <w:rPr>
      <w:color w:val="0563C1" w:themeColor="hyperlink"/>
      <w:u w:val="single"/>
    </w:rPr>
  </w:style>
  <w:style w:type="character" w:styleId="UnresolvedMention">
    <w:name w:val="Unresolved Mention"/>
    <w:basedOn w:val="DefaultParagraphFont"/>
    <w:uiPriority w:val="99"/>
    <w:semiHidden/>
    <w:unhideWhenUsed/>
    <w:rsid w:val="005047A0"/>
    <w:rPr>
      <w:color w:val="605E5C"/>
      <w:shd w:val="clear" w:color="auto" w:fill="E1DFDD"/>
    </w:rPr>
  </w:style>
  <w:style w:type="character" w:styleId="FollowedHyperlink">
    <w:name w:val="FollowedHyperlink"/>
    <w:basedOn w:val="DefaultParagraphFont"/>
    <w:uiPriority w:val="99"/>
    <w:semiHidden/>
    <w:unhideWhenUsed/>
    <w:rsid w:val="001E7873"/>
    <w:rPr>
      <w:color w:val="954F72" w:themeColor="followedHyperlink"/>
      <w:u w:val="single"/>
    </w:rPr>
  </w:style>
  <w:style w:type="paragraph" w:styleId="Revision">
    <w:name w:val="Revision"/>
    <w:hidden/>
    <w:uiPriority w:val="99"/>
    <w:semiHidden/>
    <w:rsid w:val="000D0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0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earn@uga.edu" TargetMode="External"/><Relationship Id="rId13" Type="http://schemas.openxmlformats.org/officeDocument/2006/relationships/hyperlink" Target="https://data.oir.uga.edu/" TargetMode="External"/><Relationship Id="rId18" Type="http://schemas.openxmlformats.org/officeDocument/2006/relationships/image" Target="cid:image001.jpg@01DA2E70.30657020"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anaplan.com/request-demo/?utm_source=google&amp;utm_medium=paid_search&amp;utm_campaign=fy24_q3_core_all&amp;utm_term=anaplan&amp;utm_content=amer_en-602979284367&amp;gad_source=1&amp;gclid=Cj0KCQiA7OqrBhD9ARIsAK3UXh3Gqsi2wHzTjvVnFqmQnNPHdi4zUzCEx9z4Ezpd6tcb5aimG5fObb8aAkzNEALw_wcB" TargetMode="Externa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hyperlink" Target="https://app.smartsheet.com/b/form/11dec6d6f3544cd5afdb982f9056df69" TargetMode="External"/><Relationship Id="rId2" Type="http://schemas.openxmlformats.org/officeDocument/2006/relationships/styles" Target="styles.xml"/><Relationship Id="rId16" Type="http://schemas.openxmlformats.org/officeDocument/2006/relationships/hyperlink" Target="https://spa.uga.edu/training-calendar/"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kaltura.uga.edu/media/t/1_8a58g1t3" TargetMode="External"/><Relationship Id="rId11" Type="http://schemas.openxmlformats.org/officeDocument/2006/relationships/hyperlink" Target="https://oir.uga.edu/data/oper/research/" TargetMode="External"/><Relationship Id="rId24" Type="http://schemas.openxmlformats.org/officeDocument/2006/relationships/hyperlink" Target="https://uga.teamdynamix.com/TDClient/3109/FandA/KB/?CategoryID=24696" TargetMode="External"/><Relationship Id="rId5" Type="http://schemas.openxmlformats.org/officeDocument/2006/relationships/hyperlink" Target="https://onesource.uga.edu/resources/faculty_performance/" TargetMode="Externa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s://data.oir.uga.edu/"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ugafbusiness@uga.edu" TargetMode="External"/><Relationship Id="rId14" Type="http://schemas.openxmlformats.org/officeDocument/2006/relationships/hyperlink" Target="https://app.smartsheet.com/b/form/753c3839ed5745f6ad8bf9a6295473c6" TargetMode="External"/><Relationship Id="rId22" Type="http://schemas.openxmlformats.org/officeDocument/2006/relationships/hyperlink" Target="https://data.oir.ug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1964</Words>
  <Characters>11199</Characters>
  <Application>Microsoft Office Word</Application>
  <DocSecurity>0</DocSecurity>
  <Lines>93</Lines>
  <Paragraphs>26</Paragraphs>
  <ScaleCrop>false</ScaleCrop>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Payton</dc:creator>
  <cp:keywords/>
  <dc:description/>
  <cp:lastModifiedBy>Shawn Hill</cp:lastModifiedBy>
  <cp:revision>2</cp:revision>
  <dcterms:created xsi:type="dcterms:W3CDTF">2023-12-15T19:31:00Z</dcterms:created>
  <dcterms:modified xsi:type="dcterms:W3CDTF">2023-12-15T19:31:00Z</dcterms:modified>
</cp:coreProperties>
</file>